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thickThinSmallGap" w:sz="18" w:space="1" w:color="1F497D"/>
        </w:pBdr>
        <w:jc w:val="center"/>
        <w:rPr>
          <w:rFonts w:ascii="Arial" w:hAnsi="Arial" w:cs="Arial"/>
          <w:b/>
          <w:smallCaps/>
          <w:color w:val="1F497D"/>
          <w:sz w:val="36"/>
          <w:szCs w:val="32"/>
        </w:rPr>
      </w:pPr>
      <w:r>
        <w:rPr>
          <w:rFonts w:cs="Arial" w:ascii="Arial" w:hAnsi="Arial"/>
          <w:b/>
          <w:smallCaps/>
          <w:color w:val="1F497D"/>
          <w:sz w:val="36"/>
          <w:szCs w:val="32"/>
        </w:rPr>
        <w:t>Antony Van der Mude</w:t>
      </w:r>
    </w:p>
    <w:p>
      <w:pPr>
        <w:pStyle w:val="Normal"/>
        <w:tabs>
          <w:tab w:val="clear" w:pos="720"/>
          <w:tab w:val="center" w:pos="5400" w:leader="none"/>
          <w:tab w:val="right" w:pos="10800" w:leader="none"/>
        </w:tabs>
        <w:spacing w:before="60" w:after="0"/>
        <w:rPr/>
      </w:pPr>
      <w:r>
        <w:rPr>
          <w:rFonts w:cs="Arial" w:ascii="Arial" w:hAnsi="Arial"/>
          <w:color w:val="000000"/>
        </w:rPr>
        <w:t>Burlington, MA 01803</w:t>
        <w:tab/>
      </w:r>
      <w:hyperlink r:id="rId2">
        <w:r>
          <w:rPr>
            <w:rStyle w:val="Hyperlink"/>
            <w:rFonts w:cs="Arial" w:ascii="Arial" w:hAnsi="Arial"/>
            <w:color w:val="000000"/>
          </w:rPr>
          <w:t>908.343.1334</w:t>
        </w:r>
      </w:hyperlink>
      <w:r>
        <w:rPr>
          <w:rFonts w:cs="Arial" w:ascii="Arial" w:hAnsi="Arial"/>
          <w:color w:val="000000"/>
        </w:rPr>
        <w:tab/>
      </w:r>
      <w:hyperlink r:id="rId3">
        <w:r>
          <w:rPr>
            <w:rStyle w:val="Hyperlink"/>
            <w:rFonts w:cs="Arial" w:ascii="Arial" w:hAnsi="Arial"/>
            <w:color w:val="000000"/>
          </w:rPr>
          <w:t>vandermude@acm.org</w:t>
        </w:r>
      </w:hyperlink>
    </w:p>
    <w:p>
      <w:pPr>
        <w:pStyle w:val="Normal"/>
        <w:rPr>
          <w:rFonts w:ascii="Arial" w:hAnsi="Arial" w:cs="Arial"/>
        </w:rPr>
      </w:pPr>
      <w:r>
        <w:rPr>
          <w:rFonts w:cs="Arial" w:ascii="Arial" w:hAnsi="Arial"/>
        </w:rPr>
      </w:r>
    </w:p>
    <w:p>
      <w:pPr>
        <w:pStyle w:val="Normal"/>
        <w:spacing w:before="120" w:after="0"/>
        <w:jc w:val="center"/>
        <w:rPr>
          <w:sz w:val="28"/>
          <w:szCs w:val="28"/>
        </w:rPr>
      </w:pPr>
      <w:r>
        <w:rPr>
          <w:rFonts w:cs="Arial" w:ascii="Arial" w:hAnsi="Arial"/>
          <w:b/>
          <w:bCs/>
          <w:color w:val="1F497D"/>
          <w:sz w:val="28"/>
          <w:szCs w:val="28"/>
        </w:rPr>
        <w:t>Data Science / Machine Learning / Natural Language Processing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Innovative problem solver with experience in environments ranging from large research labs to small startups. Employed both full-time and as a consultant in a wide range of industries. Deep understanding of computer science  enabling the development of original solutions to real-world problems. </w:t>
      </w:r>
      <w:r>
        <w:rPr>
          <w:rFonts w:cs="Arial" w:ascii="Arial" w:hAnsi="Arial"/>
        </w:rPr>
        <w:t xml:space="preserve">Developed applications using Neurosymbolic and Explanatory AI. </w:t>
      </w:r>
      <w:r>
        <w:rPr>
          <w:rFonts w:cs="Arial" w:ascii="Arial" w:hAnsi="Arial"/>
        </w:rPr>
        <w:t>Published</w:t>
      </w:r>
      <w:r>
        <w:rPr>
          <w:rFonts w:cs="Arial" w:ascii="Arial" w:hAnsi="Arial"/>
        </w:rPr>
        <w:t xml:space="preserve"> peer-reviewed papers in </w:t>
      </w:r>
      <w:r>
        <w:rPr>
          <w:rFonts w:cs="Arial" w:ascii="Arial" w:hAnsi="Arial"/>
        </w:rPr>
        <w:t xml:space="preserve">machine learning, </w:t>
      </w:r>
      <w:r>
        <w:rPr>
          <w:rFonts w:cs="Arial" w:ascii="Arial" w:hAnsi="Arial"/>
        </w:rPr>
        <w:t>genomics, cancer and philosophy.</w:t>
      </w:r>
    </w:p>
    <w:tbl>
      <w:tblPr>
        <w:tblW w:w="5000" w:type="pct"/>
        <w:jc w:val="start"/>
        <w:tblInd w:w="0" w:type="dxa"/>
        <w:tblLayout w:type="fixed"/>
        <w:tblCellMar>
          <w:top w:w="0" w:type="dxa"/>
          <w:start w:w="108" w:type="dxa"/>
          <w:bottom w:w="0" w:type="dxa"/>
          <w:end w:w="108" w:type="dxa"/>
        </w:tblCellMar>
      </w:tblPr>
      <w:tblGrid>
        <w:gridCol w:w="1762"/>
        <w:gridCol w:w="9038"/>
      </w:tblGrid>
      <w:tr>
        <w:trPr/>
        <w:tc>
          <w:tcPr>
            <w:tcW w:w="1762" w:type="dxa"/>
            <w:tcBorders/>
          </w:tcPr>
          <w:p>
            <w:pPr>
              <w:pStyle w:val="Normal"/>
              <w:widowControl w:val="false"/>
              <w:suppressAutoHyphens w:val="true"/>
              <w:spacing w:before="120" w:after="0"/>
              <w:jc w:val="both"/>
              <w:rPr>
                <w:rFonts w:ascii="Arial" w:hAnsi="Arial" w:eastAsia="Calibri" w:cs="Arial"/>
                <w:b/>
                <w:bCs/>
                <w:kern w:val="0"/>
                <w:sz w:val="21"/>
                <w:szCs w:val="21"/>
                <w:lang w:val="en-US" w:eastAsia="en-US" w:bidi="ar-SA"/>
              </w:rPr>
            </w:pPr>
            <w:r>
              <w:rPr>
                <w:rFonts w:eastAsia="Calibri" w:cs="Arial" w:ascii="Arial" w:hAnsi="Arial"/>
                <w:b/>
                <w:bCs/>
                <w:kern w:val="0"/>
                <w:sz w:val="21"/>
                <w:szCs w:val="21"/>
                <w:lang w:val="en-US" w:eastAsia="en-US" w:bidi="ar-SA"/>
              </w:rPr>
              <w:t>Platforms:</w:t>
            </w:r>
          </w:p>
        </w:tc>
        <w:tc>
          <w:tcPr>
            <w:tcW w:w="9038" w:type="dxa"/>
            <w:tcBorders/>
          </w:tcPr>
          <w:p>
            <w:pPr>
              <w:pStyle w:val="Normal"/>
              <w:widowControl w:val="false"/>
              <w:suppressAutoHyphens w:val="true"/>
              <w:spacing w:before="120" w:after="0"/>
              <w:jc w:val="both"/>
              <w:rPr>
                <w:rFonts w:ascii="Arial" w:hAnsi="Arial" w:eastAsia="Calibri" w:cs="Arial"/>
                <w:kern w:val="0"/>
                <w:sz w:val="21"/>
                <w:szCs w:val="21"/>
                <w:lang w:val="en-US" w:eastAsia="en-US" w:bidi="ar-SA"/>
              </w:rPr>
            </w:pPr>
            <w:r>
              <w:rPr>
                <w:rFonts w:eastAsia="Calibri" w:cs="Arial" w:ascii="Arial" w:hAnsi="Arial"/>
                <w:kern w:val="0"/>
                <w:sz w:val="21"/>
                <w:szCs w:val="21"/>
                <w:lang w:val="en-US" w:eastAsia="en-US" w:bidi="ar-SA"/>
              </w:rPr>
              <w:t>Databricks, Amazon AWS, Microsoft Azure</w:t>
            </w:r>
          </w:p>
        </w:tc>
      </w:tr>
      <w:tr>
        <w:trPr/>
        <w:tc>
          <w:tcPr>
            <w:tcW w:w="1762" w:type="dxa"/>
            <w:tcBorders/>
          </w:tcPr>
          <w:p>
            <w:pPr>
              <w:pStyle w:val="Normal"/>
              <w:widowControl w:val="false"/>
              <w:suppressAutoHyphens w:val="true"/>
              <w:spacing w:before="60" w:after="0"/>
              <w:jc w:val="both"/>
              <w:rPr>
                <w:rFonts w:ascii="Arial" w:hAnsi="Arial" w:eastAsia="Calibri" w:cs="Arial"/>
                <w:b/>
                <w:bCs/>
                <w:kern w:val="0"/>
                <w:sz w:val="21"/>
                <w:szCs w:val="21"/>
                <w:lang w:val="en-US" w:eastAsia="en-US" w:bidi="ar-SA"/>
              </w:rPr>
            </w:pPr>
            <w:r>
              <w:rPr>
                <w:rFonts w:eastAsia="Calibri" w:cs="Arial" w:ascii="Arial" w:hAnsi="Arial"/>
                <w:b/>
                <w:bCs/>
                <w:kern w:val="0"/>
                <w:sz w:val="21"/>
                <w:szCs w:val="21"/>
                <w:lang w:val="en-US" w:eastAsia="en-US" w:bidi="ar-SA"/>
              </w:rPr>
              <w:t>Technologies:</w:t>
            </w:r>
          </w:p>
        </w:tc>
        <w:tc>
          <w:tcPr>
            <w:tcW w:w="9038" w:type="dxa"/>
            <w:tcBorders/>
          </w:tcPr>
          <w:p>
            <w:pPr>
              <w:pStyle w:val="Normal"/>
              <w:widowControl w:val="false"/>
              <w:suppressAutoHyphens w:val="true"/>
              <w:spacing w:before="60" w:after="0"/>
              <w:jc w:val="start"/>
              <w:rPr>
                <w:rFonts w:ascii="Arial" w:hAnsi="Arial" w:eastAsia="Calibri" w:cs="Arial"/>
                <w:kern w:val="0"/>
                <w:sz w:val="21"/>
                <w:szCs w:val="21"/>
                <w:lang w:val="en-US" w:eastAsia="en-US" w:bidi="ar-SA"/>
              </w:rPr>
            </w:pPr>
            <w:r>
              <w:rPr>
                <w:rFonts w:eastAsia="Calibri" w:cs="Arial" w:ascii="Arial" w:hAnsi="Arial"/>
                <w:kern w:val="0"/>
                <w:sz w:val="21"/>
                <w:szCs w:val="21"/>
                <w:lang w:val="en-US" w:eastAsia="en-US" w:bidi="ar-SA"/>
              </w:rPr>
              <w:t xml:space="preserve">Agile Methodology, Computer Algorithms, </w:t>
            </w:r>
            <w:r>
              <w:rPr>
                <w:rFonts w:eastAsia="Calibri" w:cs="Arial" w:ascii="Arial" w:hAnsi="Arial"/>
                <w:kern w:val="0"/>
                <w:sz w:val="21"/>
                <w:szCs w:val="21"/>
                <w:lang w:val="en-US" w:eastAsia="en-US" w:bidi="ar-SA"/>
              </w:rPr>
              <w:t>Neurosymbolic AI,</w:t>
            </w:r>
            <w:r>
              <w:rPr>
                <w:rFonts w:eastAsia="Calibri" w:cs="Arial" w:ascii="Arial" w:hAnsi="Arial"/>
                <w:kern w:val="0"/>
                <w:sz w:val="21"/>
                <w:szCs w:val="21"/>
                <w:lang w:val="en-US" w:eastAsia="en-US" w:bidi="ar-SA"/>
              </w:rPr>
              <w:t xml:space="preserve"> Explanatory AI, Bayesian Statistics, Deep Learning, Ensemble Methods, SQL, Databases, Firmware, UNIX Internals</w:t>
            </w:r>
          </w:p>
        </w:tc>
      </w:tr>
      <w:tr>
        <w:trPr/>
        <w:tc>
          <w:tcPr>
            <w:tcW w:w="1762" w:type="dxa"/>
            <w:tcBorders/>
          </w:tcPr>
          <w:p>
            <w:pPr>
              <w:pStyle w:val="Normal"/>
              <w:widowControl w:val="false"/>
              <w:suppressAutoHyphens w:val="true"/>
              <w:spacing w:before="60" w:after="0"/>
              <w:jc w:val="both"/>
              <w:rPr>
                <w:rFonts w:ascii="Arial" w:hAnsi="Arial" w:eastAsia="Calibri" w:cs="Arial"/>
                <w:b/>
                <w:bCs/>
                <w:kern w:val="0"/>
                <w:sz w:val="21"/>
                <w:szCs w:val="21"/>
                <w:lang w:val="en-US" w:eastAsia="en-US" w:bidi="ar-SA"/>
              </w:rPr>
            </w:pPr>
            <w:r>
              <w:rPr>
                <w:rFonts w:eastAsia="Calibri" w:cs="Arial" w:ascii="Arial" w:hAnsi="Arial"/>
                <w:b/>
                <w:bCs/>
                <w:kern w:val="0"/>
                <w:sz w:val="21"/>
                <w:szCs w:val="21"/>
                <w:lang w:val="en-US" w:eastAsia="en-US" w:bidi="ar-SA"/>
              </w:rPr>
              <w:t>Languages:</w:t>
            </w:r>
          </w:p>
        </w:tc>
        <w:tc>
          <w:tcPr>
            <w:tcW w:w="9038" w:type="dxa"/>
            <w:tcBorders/>
          </w:tcPr>
          <w:p>
            <w:pPr>
              <w:pStyle w:val="Normal"/>
              <w:widowControl w:val="false"/>
              <w:suppressAutoHyphens w:val="true"/>
              <w:spacing w:before="60" w:after="0"/>
              <w:jc w:val="both"/>
              <w:rPr>
                <w:rFonts w:ascii="Arial" w:hAnsi="Arial" w:eastAsia="Calibri" w:cs="Arial"/>
                <w:kern w:val="0"/>
                <w:sz w:val="21"/>
                <w:szCs w:val="21"/>
                <w:lang w:val="en-US" w:eastAsia="en-US" w:bidi="ar-SA"/>
              </w:rPr>
            </w:pPr>
            <w:r>
              <w:rPr>
                <w:rFonts w:eastAsia="Calibri" w:cs="Arial" w:ascii="Arial" w:hAnsi="Arial"/>
                <w:kern w:val="0"/>
                <w:sz w:val="21"/>
                <w:szCs w:val="21"/>
                <w:lang w:val="en-US" w:eastAsia="en-US" w:bidi="ar-SA"/>
              </w:rPr>
              <w:t xml:space="preserve">Python, C, Java, C++, C#, Perl, LISP, </w:t>
            </w:r>
            <w:r>
              <w:rPr>
                <w:rFonts w:eastAsia="Calibri" w:cs="Arial" w:ascii="Arial" w:hAnsi="Arial"/>
                <w:kern w:val="0"/>
                <w:sz w:val="21"/>
                <w:szCs w:val="21"/>
                <w:lang w:val="en-US" w:eastAsia="en-US" w:bidi="ar-SA"/>
              </w:rPr>
              <w:t>Kotlin</w:t>
            </w:r>
          </w:p>
        </w:tc>
      </w:tr>
      <w:tr>
        <w:trPr/>
        <w:tc>
          <w:tcPr>
            <w:tcW w:w="1762" w:type="dxa"/>
            <w:tcBorders/>
          </w:tcPr>
          <w:p>
            <w:pPr>
              <w:pStyle w:val="Normal"/>
              <w:widowControl w:val="false"/>
              <w:suppressAutoHyphens w:val="true"/>
              <w:spacing w:before="60" w:after="0"/>
              <w:jc w:val="both"/>
              <w:rPr>
                <w:rFonts w:ascii="Arial" w:hAnsi="Arial" w:eastAsia="Calibri" w:cs="Arial"/>
                <w:b/>
                <w:bCs/>
                <w:kern w:val="0"/>
                <w:sz w:val="21"/>
                <w:szCs w:val="21"/>
                <w:lang w:val="en-US" w:eastAsia="en-US" w:bidi="ar-SA"/>
              </w:rPr>
            </w:pPr>
            <w:r>
              <w:rPr>
                <w:rFonts w:eastAsia="Calibri" w:cs="Arial" w:ascii="Arial" w:hAnsi="Arial"/>
                <w:b/>
                <w:bCs/>
                <w:kern w:val="0"/>
                <w:sz w:val="21"/>
                <w:szCs w:val="21"/>
                <w:lang w:val="en-US" w:eastAsia="en-US" w:bidi="ar-SA"/>
              </w:rPr>
              <w:t>Libraries:</w:t>
            </w:r>
          </w:p>
        </w:tc>
        <w:tc>
          <w:tcPr>
            <w:tcW w:w="9038" w:type="dxa"/>
            <w:tcBorders/>
          </w:tcPr>
          <w:p>
            <w:pPr>
              <w:pStyle w:val="Normal"/>
              <w:widowControl w:val="false"/>
              <w:suppressAutoHyphens w:val="true"/>
              <w:spacing w:before="60" w:after="0"/>
              <w:jc w:val="both"/>
              <w:rPr>
                <w:rFonts w:ascii="Arial" w:hAnsi="Arial" w:eastAsia="Calibri" w:cs="Arial"/>
                <w:kern w:val="0"/>
                <w:sz w:val="21"/>
                <w:szCs w:val="21"/>
                <w:lang w:val="en-US" w:eastAsia="en-US" w:bidi="ar-SA"/>
              </w:rPr>
            </w:pPr>
            <w:r>
              <w:rPr>
                <w:rFonts w:eastAsia="Calibri" w:cs="Arial" w:ascii="Arial" w:hAnsi="Arial"/>
                <w:kern w:val="0"/>
                <w:sz w:val="21"/>
                <w:szCs w:val="21"/>
                <w:lang w:val="en-US" w:eastAsia="en-US" w:bidi="ar-SA"/>
              </w:rPr>
              <w:t xml:space="preserve">PySpark, Pandas, </w:t>
            </w:r>
            <w:r>
              <w:rPr>
                <w:rFonts w:eastAsia="Calibri" w:cs="Arial" w:ascii="Arial" w:hAnsi="Arial"/>
                <w:kern w:val="0"/>
                <w:sz w:val="21"/>
                <w:szCs w:val="21"/>
                <w:lang w:val="en-US" w:eastAsia="en-US" w:bidi="ar-SA"/>
              </w:rPr>
              <w:t xml:space="preserve">Numpy, </w:t>
            </w:r>
            <w:r>
              <w:rPr>
                <w:rFonts w:eastAsia="Calibri" w:cs="Arial" w:ascii="Arial" w:hAnsi="Arial"/>
                <w:kern w:val="0"/>
                <w:sz w:val="21"/>
                <w:szCs w:val="21"/>
                <w:lang w:val="en-US" w:eastAsia="en-US" w:bidi="ar-SA"/>
              </w:rPr>
              <w:t>Scikit-Learn, TensorFlow</w:t>
            </w:r>
          </w:p>
        </w:tc>
      </w:tr>
    </w:tbl>
    <w:p>
      <w:pPr>
        <w:pStyle w:val="Normal"/>
        <w:rPr>
          <w:rFonts w:ascii="Arial" w:hAnsi="Arial" w:cs="Arial"/>
        </w:rPr>
      </w:pPr>
      <w:r>
        <w:rPr>
          <w:rFonts w:cs="Arial" w:ascii="Arial" w:hAnsi="Arial"/>
        </w:rPr>
      </w:r>
    </w:p>
    <w:p>
      <w:pPr>
        <w:pStyle w:val="Normal"/>
        <w:jc w:val="center"/>
        <w:rPr>
          <w:rFonts w:ascii="Arial" w:hAnsi="Arial" w:cs="Arial"/>
          <w:b/>
          <w:smallCaps/>
          <w:color w:val="1F497D"/>
          <w:sz w:val="28"/>
        </w:rPr>
      </w:pPr>
      <w:r>
        <w:rPr>
          <w:rFonts w:cs="Arial" w:ascii="Arial" w:hAnsi="Arial"/>
          <w:b/>
          <w:smallCaps/>
          <w:color w:val="1F497D"/>
          <w:sz w:val="28"/>
        </w:rPr>
        <w:t>Professional Experience</w:t>
      </w:r>
    </w:p>
    <w:p>
      <w:pPr>
        <w:pStyle w:val="Normal"/>
        <w:tabs>
          <w:tab w:val="clear" w:pos="720"/>
          <w:tab w:val="right" w:pos="10800" w:leader="none"/>
        </w:tabs>
        <w:rPr>
          <w:rFonts w:ascii="Arial" w:hAnsi="Arial"/>
        </w:rPr>
      </w:pPr>
      <w:r>
        <w:rPr>
          <w:rFonts w:cs="Arial" w:ascii="Arial" w:hAnsi="Arial"/>
          <w:b/>
          <w:bCs/>
          <w:caps/>
        </w:rPr>
        <w:t>ANTONY VAN DER MUDE LLC</w:t>
      </w:r>
      <w:r>
        <w:rPr>
          <w:rFonts w:cs="Arial" w:ascii="Arial" w:hAnsi="Arial"/>
        </w:rPr>
        <w:t>, Boston, MA</w:t>
        <w:tab/>
      </w:r>
      <w:r>
        <w:rPr>
          <w:rFonts w:cs="Arial" w:ascii="Arial" w:hAnsi="Arial"/>
        </w:rPr>
        <w:t>4</w:t>
      </w:r>
      <w:r>
        <w:rPr>
          <w:rFonts w:cs="Arial" w:ascii="Arial" w:hAnsi="Arial"/>
        </w:rPr>
        <w:t>/202</w:t>
      </w:r>
      <w:r>
        <w:rPr>
          <w:rFonts w:cs="Arial" w:ascii="Arial" w:hAnsi="Arial"/>
        </w:rPr>
        <w:t>4</w:t>
      </w:r>
      <w:r>
        <w:rPr>
          <w:rFonts w:cs="Arial" w:ascii="Arial" w:hAnsi="Arial"/>
        </w:rPr>
        <w:t xml:space="preserve"> to </w:t>
      </w:r>
      <w:r>
        <w:rPr>
          <w:rFonts w:cs="Arial" w:ascii="Arial" w:hAnsi="Arial"/>
        </w:rPr>
        <w:t>Present</w:t>
      </w:r>
    </w:p>
    <w:p>
      <w:pPr>
        <w:pStyle w:val="Normal"/>
        <w:rPr>
          <w:rFonts w:ascii="Arial" w:hAnsi="Arial"/>
        </w:rPr>
      </w:pPr>
      <w:r>
        <w:rPr>
          <w:rFonts w:cs="Arial" w:ascii="Arial" w:hAnsi="Arial"/>
          <w:i/>
          <w:iCs/>
          <w:sz w:val="18"/>
          <w:szCs w:val="18"/>
        </w:rPr>
        <w:t>Software</w:t>
      </w:r>
      <w:r>
        <w:rPr>
          <w:rFonts w:cs="Arial" w:ascii="Arial" w:hAnsi="Arial"/>
          <w:i/>
          <w:iCs/>
          <w:sz w:val="18"/>
          <w:szCs w:val="18"/>
        </w:rPr>
        <w:t xml:space="preserve"> consulting</w:t>
      </w:r>
      <w:r>
        <w:rPr>
          <w:rFonts w:cs="Arial" w:ascii="Arial" w:hAnsi="Arial"/>
          <w:i/>
          <w:iCs/>
          <w:sz w:val="18"/>
          <w:szCs w:val="18"/>
        </w:rPr>
        <w:t>.</w:t>
      </w:r>
    </w:p>
    <w:p>
      <w:pPr>
        <w:pStyle w:val="Normal"/>
        <w:rPr>
          <w:rFonts w:cs="Arial"/>
        </w:rPr>
      </w:pPr>
      <w:r>
        <w:rPr>
          <w:rFonts w:ascii="Arial" w:hAnsi="Arial"/>
          <w:b/>
          <w:bCs/>
        </w:rPr>
        <w:t>C</w:t>
      </w:r>
      <w:r>
        <w:rPr>
          <w:rFonts w:ascii="Arial" w:hAnsi="Arial"/>
          <w:b/>
          <w:bCs/>
        </w:rPr>
        <w:t>onsultant</w:t>
      </w:r>
    </w:p>
    <w:p>
      <w:pPr>
        <w:pStyle w:val="ListParagraph"/>
        <w:numPr>
          <w:ilvl w:val="0"/>
          <w:numId w:val="2"/>
        </w:numPr>
        <w:spacing w:before="0" w:after="0"/>
        <w:ind w:hanging="360" w:start="360" w:end="0"/>
        <w:contextualSpacing w:val="false"/>
        <w:rPr>
          <w:rFonts w:ascii="Arial" w:hAnsi="Arial"/>
        </w:rPr>
      </w:pPr>
      <w:r>
        <w:rPr>
          <w:rFonts w:cs="Arial" w:ascii="Arial" w:hAnsi="Arial"/>
        </w:rPr>
        <w:t xml:space="preserve">Wrote requirements, project plan </w:t>
      </w:r>
      <w:r>
        <w:rPr>
          <w:rFonts w:cs="Arial" w:ascii="Arial" w:hAnsi="Arial"/>
        </w:rPr>
        <w:t>and coded</w:t>
      </w:r>
      <w:r>
        <w:rPr>
          <w:rFonts w:cs="Arial" w:ascii="Arial" w:hAnsi="Arial"/>
        </w:rPr>
        <w:t xml:space="preserve"> </w:t>
      </w:r>
      <w:r>
        <w:rPr>
          <w:rFonts w:cs="Arial" w:ascii="Arial" w:hAnsi="Arial"/>
        </w:rPr>
        <w:t xml:space="preserve">Android prototype for </w:t>
      </w:r>
      <w:r>
        <w:rPr>
          <w:rFonts w:cs="Arial" w:ascii="Arial" w:hAnsi="Arial"/>
        </w:rPr>
        <w:t>bio</w:t>
      </w:r>
      <w:r>
        <w:rPr>
          <w:rFonts w:cs="Arial" w:ascii="Arial" w:hAnsi="Arial"/>
        </w:rPr>
        <w:t>tech company operating in stealth mode</w:t>
      </w:r>
      <w:r>
        <w:rPr>
          <w:rFonts w:cs="Arial" w:ascii="Arial" w:hAnsi="Arial"/>
        </w:rPr>
        <w:t>.</w:t>
      </w:r>
    </w:p>
    <w:p>
      <w:pPr>
        <w:pStyle w:val="ListParagraph"/>
        <w:numPr>
          <w:ilvl w:val="0"/>
          <w:numId w:val="2"/>
        </w:numPr>
        <w:spacing w:before="0" w:after="0"/>
        <w:ind w:hanging="360" w:start="360" w:end="0"/>
        <w:contextualSpacing w:val="false"/>
        <w:rPr>
          <w:rFonts w:ascii="Arial" w:hAnsi="Arial"/>
        </w:rPr>
      </w:pPr>
      <w:r>
        <w:rPr>
          <w:rFonts w:cs="Arial" w:ascii="Arial" w:hAnsi="Arial"/>
        </w:rPr>
        <w:t>Consulted on AI agent application for parents to organize and run their family for startup in stealth mode.</w:t>
      </w:r>
    </w:p>
    <w:p>
      <w:pPr>
        <w:pStyle w:val="ListParagraph"/>
        <w:spacing w:before="0" w:after="0"/>
        <w:ind w:hanging="360" w:start="360" w:end="0"/>
        <w:contextualSpacing w:val="false"/>
        <w:rPr>
          <w:rFonts w:ascii="Arial" w:hAnsi="Arial" w:cs="Arial"/>
        </w:rPr>
      </w:pPr>
      <w:r>
        <w:rPr>
          <w:rFonts w:cs="Arial" w:ascii="Arial" w:hAnsi="Arial"/>
        </w:rPr>
      </w:r>
    </w:p>
    <w:p>
      <w:pPr>
        <w:pStyle w:val="Normal"/>
        <w:tabs>
          <w:tab w:val="clear" w:pos="720"/>
          <w:tab w:val="right" w:pos="10800" w:leader="none"/>
        </w:tabs>
        <w:rPr>
          <w:rFonts w:ascii="Arial" w:hAnsi="Arial"/>
        </w:rPr>
      </w:pPr>
      <w:r>
        <w:rPr>
          <w:rFonts w:cs="Arial" w:ascii="Arial" w:hAnsi="Arial"/>
          <w:b/>
          <w:bCs/>
          <w:caps/>
        </w:rPr>
        <w:t>Humana</w:t>
      </w:r>
      <w:r>
        <w:rPr>
          <w:rFonts w:cs="Arial" w:ascii="Arial" w:hAnsi="Arial"/>
        </w:rPr>
        <w:t>, Boston, MA</w:t>
        <w:tab/>
        <w:t>12/2020 to 3/2024</w:t>
      </w:r>
    </w:p>
    <w:p>
      <w:pPr>
        <w:pStyle w:val="Normal"/>
        <w:rPr>
          <w:rFonts w:ascii="Arial" w:hAnsi="Arial"/>
        </w:rPr>
      </w:pPr>
      <w:r>
        <w:rPr>
          <w:rFonts w:cs="Arial" w:ascii="Arial" w:hAnsi="Arial"/>
          <w:i/>
          <w:iCs/>
          <w:sz w:val="18"/>
          <w:szCs w:val="18"/>
        </w:rPr>
        <w:t>Healthcare and Insurance company.</w:t>
      </w:r>
    </w:p>
    <w:p>
      <w:pPr>
        <w:pStyle w:val="Normal"/>
        <w:rPr>
          <w:rFonts w:cs="Arial"/>
        </w:rPr>
      </w:pPr>
      <w:r>
        <w:rPr>
          <w:rFonts w:ascii="Arial" w:hAnsi="Arial"/>
          <w:b/>
          <w:bCs/>
        </w:rPr>
        <w:t>Senior Natural Language Processing Data Scientist</w:t>
      </w:r>
    </w:p>
    <w:p>
      <w:pPr>
        <w:pStyle w:val="Normal"/>
        <w:rPr>
          <w:rFonts w:ascii="Arial" w:hAnsi="Arial"/>
        </w:rPr>
      </w:pPr>
      <w:r>
        <w:rPr>
          <w:rFonts w:cs="Arial" w:ascii="Arial" w:hAnsi="Arial"/>
        </w:rPr>
        <w:t>Applied NLP to analyze customer sales calls and identify improvements in the customer experience.</w:t>
      </w:r>
    </w:p>
    <w:p>
      <w:pPr>
        <w:pStyle w:val="ListParagraph"/>
        <w:numPr>
          <w:ilvl w:val="0"/>
          <w:numId w:val="2"/>
        </w:numPr>
        <w:spacing w:before="0" w:after="0"/>
        <w:ind w:hanging="360" w:start="360" w:end="0"/>
        <w:contextualSpacing w:val="false"/>
        <w:rPr>
          <w:rFonts w:ascii="Arial" w:hAnsi="Arial"/>
        </w:rPr>
      </w:pPr>
      <w:r>
        <w:rPr>
          <w:rFonts w:cs="Arial" w:ascii="Arial" w:hAnsi="Arial"/>
          <w:b w:val="false"/>
          <w:i w:val="false"/>
          <w:caps w:val="false"/>
          <w:smallCaps w:val="false"/>
          <w:color w:val="000000"/>
          <w:spacing w:val="0"/>
          <w:sz w:val="21"/>
          <w14:textFill>
            <w14:solidFill>
              <w14:srgbClr w14:val="000000">
                <w14:alpha w14:val="10196"/>
              </w14:srgbClr>
            </w14:solidFill>
          </w14:textFill>
        </w:rPr>
        <w:t xml:space="preserve">Developed Explanatory Machine Learning system that classified </w:t>
      </w:r>
      <w:r>
        <w:rPr>
          <w:rFonts w:cs="Arial" w:ascii="Arial" w:hAnsi="Arial"/>
          <w:b w:val="false"/>
          <w:i w:val="false"/>
          <w:caps w:val="false"/>
          <w:smallCaps w:val="false"/>
          <w:color w:val="000000"/>
          <w:spacing w:val="0"/>
          <w:sz w:val="21"/>
          <w14:textFill>
            <w14:solidFill>
              <w14:srgbClr w14:val="000000">
                <w14:alpha w14:val="10196"/>
              </w14:srgbClr>
            </w14:solidFill>
          </w14:textFill>
        </w:rPr>
        <w:t xml:space="preserve">call </w:t>
      </w:r>
      <w:r>
        <w:rPr>
          <w:rFonts w:cs="Arial" w:ascii="Arial" w:hAnsi="Arial"/>
          <w:b w:val="false"/>
          <w:i w:val="false"/>
          <w:caps w:val="false"/>
          <w:smallCaps w:val="false"/>
          <w:color w:val="000000"/>
          <w:spacing w:val="0"/>
          <w:sz w:val="21"/>
          <w14:textFill>
            <w14:solidFill>
              <w14:srgbClr w14:val="000000">
                <w14:alpha w14:val="10196"/>
              </w14:srgbClr>
            </w14:solidFill>
          </w14:textFill>
        </w:rPr>
        <w:t>transcripts and provided an explanation for the classification by highlighting the relevant phrases.</w:t>
      </w:r>
    </w:p>
    <w:p>
      <w:pPr>
        <w:pStyle w:val="ListParagraph"/>
        <w:numPr>
          <w:ilvl w:val="0"/>
          <w:numId w:val="2"/>
        </w:numPr>
        <w:spacing w:before="0" w:after="0"/>
        <w:ind w:hanging="360" w:start="360" w:end="0"/>
        <w:contextualSpacing w:val="false"/>
        <w:rPr>
          <w:rFonts w:ascii="Arial" w:hAnsi="Arial"/>
        </w:rPr>
      </w:pPr>
      <w:r>
        <w:rPr>
          <w:rFonts w:cs="Arial" w:ascii="Arial" w:hAnsi="Arial"/>
        </w:rPr>
        <w:t>Assisted in developing a Convolution</w:t>
      </w:r>
      <w:r>
        <w:rPr>
          <w:rFonts w:cs="Arial" w:ascii="Arial" w:hAnsi="Arial"/>
        </w:rPr>
        <w:t>al</w:t>
      </w:r>
      <w:r>
        <w:rPr>
          <w:rFonts w:cs="Arial" w:ascii="Arial" w:hAnsi="Arial"/>
        </w:rPr>
        <w:t xml:space="preserve"> Neural Net that identified emotions such as anger in calls.</w:t>
      </w:r>
    </w:p>
    <w:p>
      <w:pPr>
        <w:pStyle w:val="ListParagraph"/>
        <w:numPr>
          <w:ilvl w:val="0"/>
          <w:numId w:val="2"/>
        </w:numPr>
        <w:spacing w:before="0" w:after="0"/>
        <w:ind w:hanging="360" w:start="360" w:end="0"/>
        <w:contextualSpacing w:val="false"/>
        <w:rPr>
          <w:rFonts w:ascii="Arial" w:hAnsi="Arial"/>
        </w:rPr>
      </w:pPr>
      <w:r>
        <w:rPr>
          <w:rFonts w:cs="Arial" w:ascii="Arial" w:hAnsi="Arial"/>
          <w:b w:val="false"/>
          <w:i w:val="false"/>
          <w:caps w:val="false"/>
          <w:smallCaps w:val="false"/>
          <w:color w:val="000000"/>
          <w:spacing w:val="0"/>
          <w:sz w:val="21"/>
          <w14:textFill>
            <w14:solidFill>
              <w14:srgbClr w14:val="000000">
                <w14:alpha w14:val="10196"/>
              </w14:srgbClr>
            </w14:solidFill>
          </w14:textFill>
        </w:rPr>
        <w:t>Wrote Neuro</w:t>
      </w:r>
      <w:r>
        <w:rPr>
          <w:rFonts w:cs="Arial" w:ascii="Arial" w:hAnsi="Arial"/>
          <w:b w:val="false"/>
          <w:i w:val="false"/>
          <w:caps w:val="false"/>
          <w:smallCaps w:val="false"/>
          <w:color w:val="000000"/>
          <w:spacing w:val="0"/>
          <w:sz w:val="21"/>
          <w14:textFill>
            <w14:solidFill>
              <w14:srgbClr w14:val="000000">
                <w14:alpha w14:val="10196"/>
              </w14:srgbClr>
            </w14:solidFill>
          </w14:textFill>
        </w:rPr>
        <w:t>s</w:t>
      </w:r>
      <w:r>
        <w:rPr>
          <w:rFonts w:cs="Arial" w:ascii="Arial" w:hAnsi="Arial"/>
          <w:b w:val="false"/>
          <w:i w:val="false"/>
          <w:caps w:val="false"/>
          <w:smallCaps w:val="false"/>
          <w:color w:val="000000"/>
          <w:spacing w:val="0"/>
          <w:sz w:val="21"/>
          <w14:textFill>
            <w14:solidFill>
              <w14:srgbClr w14:val="000000">
                <w14:alpha w14:val="10196"/>
              </w14:srgbClr>
            </w14:solidFill>
          </w14:textFill>
        </w:rPr>
        <w:t xml:space="preserve">ymbolic model in Databricks for text classification using BERT to analyze custom sales calls </w:t>
      </w:r>
      <w:r>
        <w:rPr>
          <w:rFonts w:cs="Arial" w:ascii="Arial" w:hAnsi="Arial"/>
          <w:b w:val="false"/>
          <w:i w:val="false"/>
          <w:caps w:val="false"/>
          <w:smallCaps w:val="false"/>
          <w:color w:val="000000"/>
          <w:spacing w:val="0"/>
          <w:sz w:val="21"/>
          <w14:textFill>
            <w14:solidFill>
              <w14:srgbClr w14:val="000000">
                <w14:alpha w14:val="10196"/>
              </w14:srgbClr>
            </w14:solidFill>
          </w14:textFill>
        </w:rPr>
        <w:t>and provide an explanation using semantic similarity.</w:t>
      </w:r>
    </w:p>
    <w:p>
      <w:pPr>
        <w:pStyle w:val="ListParagraph"/>
        <w:spacing w:before="0" w:after="0"/>
        <w:ind w:hanging="360" w:start="360" w:end="0"/>
        <w:contextualSpacing w:val="false"/>
        <w:rPr>
          <w:rFonts w:ascii="Arial" w:hAnsi="Arial" w:cs="Arial"/>
        </w:rPr>
      </w:pPr>
      <w:r>
        <w:rPr>
          <w:rFonts w:cs="Arial" w:ascii="Arial" w:hAnsi="Arial"/>
        </w:rPr>
      </w:r>
    </w:p>
    <w:p>
      <w:pPr>
        <w:pStyle w:val="Normal"/>
        <w:tabs>
          <w:tab w:val="clear" w:pos="720"/>
          <w:tab w:val="right" w:pos="10800" w:leader="none"/>
        </w:tabs>
        <w:rPr>
          <w:rFonts w:ascii="Arial" w:hAnsi="Arial"/>
        </w:rPr>
      </w:pPr>
      <w:r>
        <w:rPr>
          <w:rFonts w:cs="Arial" w:ascii="Arial" w:hAnsi="Arial"/>
          <w:b/>
          <w:bCs/>
          <w:caps/>
        </w:rPr>
        <w:t>Signify</w:t>
      </w:r>
      <w:r>
        <w:rPr>
          <w:rFonts w:cs="Arial" w:ascii="Arial" w:hAnsi="Arial"/>
        </w:rPr>
        <w:t xml:space="preserve"> (Philips Lighting), Burlington, MA</w:t>
        <w:tab/>
        <w:t>11/2016 to 10/2020</w:t>
      </w:r>
    </w:p>
    <w:p>
      <w:pPr>
        <w:pStyle w:val="Normal"/>
        <w:rPr>
          <w:rFonts w:ascii="Arial" w:hAnsi="Arial"/>
        </w:rPr>
      </w:pPr>
      <w:r>
        <w:rPr>
          <w:rFonts w:cs="Arial" w:ascii="Arial" w:hAnsi="Arial"/>
          <w:i/>
          <w:iCs/>
          <w:sz w:val="18"/>
          <w:szCs w:val="18"/>
        </w:rPr>
        <w:t>Consumer Products &amp; Internet of Things.</w:t>
      </w:r>
    </w:p>
    <w:p>
      <w:pPr>
        <w:pStyle w:val="Normal"/>
        <w:rPr>
          <w:rFonts w:cs="Arial"/>
        </w:rPr>
      </w:pPr>
      <w:r>
        <w:rPr>
          <w:rFonts w:ascii="Arial" w:hAnsi="Arial"/>
          <w:b/>
          <w:bCs/>
        </w:rPr>
        <w:t>Data Engineer</w:t>
      </w:r>
    </w:p>
    <w:p>
      <w:pPr>
        <w:pStyle w:val="Normal"/>
        <w:rPr>
          <w:rFonts w:ascii="Arial" w:hAnsi="Arial"/>
        </w:rPr>
      </w:pPr>
      <w:r>
        <w:rPr>
          <w:rFonts w:cs="Arial" w:ascii="Arial" w:hAnsi="Arial"/>
        </w:rPr>
        <w:t>Performed data analysis of lighting products and real estate usage.</w:t>
      </w:r>
    </w:p>
    <w:p>
      <w:pPr>
        <w:pStyle w:val="ListParagraph"/>
        <w:numPr>
          <w:ilvl w:val="0"/>
          <w:numId w:val="3"/>
        </w:numPr>
        <w:spacing w:before="0" w:after="0"/>
        <w:ind w:hanging="360" w:start="360" w:end="0"/>
        <w:contextualSpacing w:val="false"/>
        <w:rPr>
          <w:rFonts w:ascii="Arial" w:hAnsi="Arial"/>
        </w:rPr>
      </w:pPr>
      <w:r>
        <w:rPr>
          <w:rFonts w:cs="Arial" w:ascii="Arial" w:hAnsi="Arial"/>
        </w:rPr>
        <w:t xml:space="preserve">Developed product recommender system for Hue lighting products </w:t>
      </w:r>
      <w:r>
        <w:rPr>
          <w:rFonts w:cs="Arial" w:ascii="Arial" w:hAnsi="Arial"/>
        </w:rPr>
        <w:t>using Bayesian statistics</w:t>
      </w:r>
      <w:r>
        <w:rPr>
          <w:rFonts w:cs="Arial" w:ascii="Arial" w:hAnsi="Arial"/>
        </w:rPr>
        <w:t>.</w:t>
      </w:r>
    </w:p>
    <w:p>
      <w:pPr>
        <w:pStyle w:val="ListParagraph"/>
        <w:numPr>
          <w:ilvl w:val="0"/>
          <w:numId w:val="3"/>
        </w:numPr>
        <w:spacing w:before="0" w:after="0"/>
        <w:ind w:hanging="360" w:start="360" w:end="0"/>
        <w:contextualSpacing w:val="false"/>
        <w:rPr>
          <w:rFonts w:ascii="Arial" w:hAnsi="Arial"/>
        </w:rPr>
      </w:pPr>
      <w:r>
        <w:rPr>
          <w:rFonts w:cs="Arial" w:ascii="Arial" w:hAnsi="Arial"/>
        </w:rPr>
        <w:t>Developed data structure mapping that converted building layouts to company’s standard normalized database.</w:t>
      </w:r>
    </w:p>
    <w:p>
      <w:pPr>
        <w:pStyle w:val="Normal"/>
        <w:rPr>
          <w:rFonts w:ascii="Arial" w:hAnsi="Arial" w:cs="Arial"/>
        </w:rPr>
      </w:pPr>
      <w:r>
        <w:rPr>
          <w:rFonts w:cs="Arial" w:ascii="Arial" w:hAnsi="Arial"/>
        </w:rPr>
      </w:r>
    </w:p>
    <w:p>
      <w:pPr>
        <w:pStyle w:val="Normal"/>
        <w:tabs>
          <w:tab w:val="clear" w:pos="720"/>
          <w:tab w:val="right" w:pos="10800" w:leader="none"/>
        </w:tabs>
        <w:rPr>
          <w:rFonts w:ascii="Arial" w:hAnsi="Arial"/>
        </w:rPr>
      </w:pPr>
      <w:r>
        <w:rPr>
          <w:rFonts w:cs="Arial" w:ascii="Arial" w:hAnsi="Arial"/>
          <w:b/>
          <w:bCs/>
          <w:caps/>
        </w:rPr>
        <w:t>Security Scorecard</w:t>
      </w:r>
      <w:r>
        <w:rPr>
          <w:rFonts w:cs="Arial" w:ascii="Arial" w:hAnsi="Arial"/>
        </w:rPr>
        <w:t>, New York, NY</w:t>
        <w:tab/>
        <w:t>9/2015 to 8/2016</w:t>
      </w:r>
    </w:p>
    <w:p>
      <w:pPr>
        <w:pStyle w:val="Normal"/>
        <w:rPr>
          <w:rFonts w:ascii="Arial" w:hAnsi="Arial"/>
        </w:rPr>
      </w:pPr>
      <w:r>
        <w:rPr>
          <w:rFonts w:cs="Arial" w:ascii="Arial" w:hAnsi="Arial"/>
          <w:i/>
          <w:iCs/>
          <w:sz w:val="18"/>
          <w:szCs w:val="18"/>
        </w:rPr>
        <w:t>Cybersecurity.</w:t>
      </w:r>
    </w:p>
    <w:p>
      <w:pPr>
        <w:pStyle w:val="Normal"/>
        <w:rPr>
          <w:rFonts w:ascii="Arial" w:hAnsi="Arial"/>
          <w:b/>
          <w:bCs/>
        </w:rPr>
      </w:pPr>
      <w:r>
        <w:rPr>
          <w:rFonts w:ascii="Arial" w:hAnsi="Arial"/>
          <w:b/>
          <w:bCs/>
        </w:rPr>
        <w:t>Data Analyst</w:t>
      </w:r>
    </w:p>
    <w:p>
      <w:pPr>
        <w:pStyle w:val="Normal"/>
        <w:rPr>
          <w:rFonts w:ascii="Arial" w:hAnsi="Arial"/>
        </w:rPr>
      </w:pPr>
      <w:r>
        <w:rPr>
          <w:rFonts w:ascii="Arial" w:hAnsi="Arial"/>
        </w:rPr>
        <w:t>Wrote NLP applications to identify cybersecurity targets and social engineering risks.</w:t>
      </w:r>
    </w:p>
    <w:p>
      <w:pPr>
        <w:pStyle w:val="ListParagraph"/>
        <w:numPr>
          <w:ilvl w:val="0"/>
          <w:numId w:val="4"/>
        </w:numPr>
        <w:spacing w:before="0" w:after="0"/>
        <w:ind w:hanging="360" w:start="360" w:end="0"/>
        <w:contextualSpacing w:val="false"/>
        <w:rPr>
          <w:rFonts w:ascii="Arial" w:hAnsi="Arial"/>
        </w:rPr>
      </w:pPr>
      <w:r>
        <w:rPr>
          <w:rFonts w:cs="Arial" w:ascii="Arial" w:hAnsi="Arial"/>
        </w:rPr>
        <w:t>Implemented Named Entity Recognizer to identify company targets in Hacker Chatter with 98% accuracy.</w:t>
      </w:r>
    </w:p>
    <w:p>
      <w:pPr>
        <w:pStyle w:val="ListParagraph"/>
        <w:numPr>
          <w:ilvl w:val="0"/>
          <w:numId w:val="4"/>
        </w:numPr>
        <w:spacing w:before="0" w:after="0"/>
        <w:ind w:hanging="360" w:start="360" w:end="0"/>
        <w:contextualSpacing w:val="false"/>
        <w:rPr>
          <w:rFonts w:ascii="Arial" w:hAnsi="Arial"/>
        </w:rPr>
      </w:pPr>
      <w:r>
        <w:rPr>
          <w:rFonts w:cs="Arial" w:ascii="Arial" w:hAnsi="Arial"/>
        </w:rPr>
        <w:t>Defined metrics for risk of social engineering of companies and clustered companies by security risk.</w:t>
      </w:r>
    </w:p>
    <w:p>
      <w:pPr>
        <w:pStyle w:val="Normal"/>
        <w:rPr>
          <w:rFonts w:ascii="Arial" w:hAnsi="Arial" w:cs="Arial"/>
        </w:rPr>
      </w:pPr>
      <w:r>
        <w:rPr>
          <w:rFonts w:cs="Arial" w:ascii="Arial" w:hAnsi="Arial"/>
        </w:rPr>
      </w:r>
    </w:p>
    <w:p>
      <w:pPr>
        <w:pStyle w:val="Normal"/>
        <w:tabs>
          <w:tab w:val="clear" w:pos="720"/>
          <w:tab w:val="right" w:pos="10800" w:leader="none"/>
        </w:tabs>
        <w:rPr>
          <w:rFonts w:ascii="Arial" w:hAnsi="Arial"/>
        </w:rPr>
      </w:pPr>
      <w:r>
        <w:rPr>
          <w:rFonts w:cs="Arial" w:ascii="Arial" w:hAnsi="Arial"/>
          <w:b/>
          <w:bCs/>
          <w:caps/>
        </w:rPr>
        <w:t>Knewton</w:t>
      </w:r>
      <w:r>
        <w:rPr>
          <w:rFonts w:cs="Arial" w:ascii="Arial" w:hAnsi="Arial"/>
        </w:rPr>
        <w:t>, New York, NY</w:t>
        <w:tab/>
        <w:t>3/2013 to 7/2015</w:t>
      </w:r>
    </w:p>
    <w:p>
      <w:pPr>
        <w:pStyle w:val="Normal"/>
        <w:rPr>
          <w:rFonts w:ascii="Arial" w:hAnsi="Arial"/>
        </w:rPr>
      </w:pPr>
      <w:r>
        <w:rPr>
          <w:rFonts w:cs="Arial" w:ascii="Arial" w:hAnsi="Arial"/>
          <w:i/>
          <w:iCs/>
          <w:sz w:val="18"/>
          <w:szCs w:val="18"/>
        </w:rPr>
        <w:t>Adaptive Educational Software.</w:t>
      </w:r>
    </w:p>
    <w:p>
      <w:pPr>
        <w:pStyle w:val="Normal"/>
        <w:rPr>
          <w:rFonts w:ascii="Arial" w:hAnsi="Arial"/>
          <w:b/>
          <w:bCs/>
        </w:rPr>
      </w:pPr>
      <w:r>
        <w:rPr>
          <w:rFonts w:ascii="Arial" w:hAnsi="Arial"/>
          <w:b/>
          <w:bCs/>
        </w:rPr>
        <w:t>Senior Software Engineer</w:t>
      </w:r>
    </w:p>
    <w:p>
      <w:pPr>
        <w:pStyle w:val="Normal"/>
        <w:rPr>
          <w:rFonts w:ascii="Arial" w:hAnsi="Arial"/>
        </w:rPr>
      </w:pPr>
      <w:r>
        <w:rPr>
          <w:rFonts w:ascii="Arial" w:hAnsi="Arial"/>
        </w:rPr>
        <w:t>Member of Data Analytics / Dashboards team. Wrote Hadoop ETL programs and machine learning tools.</w:t>
      </w:r>
    </w:p>
    <w:p>
      <w:pPr>
        <w:pStyle w:val="Normal"/>
        <w:rPr>
          <w:rFonts w:ascii="Arial" w:hAnsi="Arial"/>
        </w:rPr>
      </w:pPr>
      <w:r>
        <w:rPr/>
      </w:r>
    </w:p>
    <w:p>
      <w:pPr>
        <w:pStyle w:val="Normal"/>
        <w:rPr>
          <w:rFonts w:ascii="Arial" w:hAnsi="Arial"/>
        </w:rPr>
      </w:pPr>
      <w:r>
        <w:rPr>
          <w:rFonts w:ascii="Arial" w:hAnsi="Arial"/>
        </w:rPr>
      </w:r>
    </w:p>
    <w:p>
      <w:pPr>
        <w:pStyle w:val="Normal"/>
        <w:tabs>
          <w:tab w:val="clear" w:pos="720"/>
          <w:tab w:val="right" w:pos="10800" w:leader="none"/>
        </w:tabs>
        <w:rPr>
          <w:rFonts w:ascii="Arial" w:hAnsi="Arial"/>
        </w:rPr>
      </w:pPr>
      <w:r>
        <w:rPr/>
      </w:r>
    </w:p>
    <w:p>
      <w:pPr>
        <w:pStyle w:val="Normal"/>
        <w:rPr>
          <w:rFonts w:ascii="Arial" w:hAnsi="Arial"/>
        </w:rPr>
      </w:pPr>
      <w:r>
        <w:rPr/>
      </w:r>
      <w:r>
        <w:br w:type="page"/>
      </w:r>
    </w:p>
    <w:p>
      <w:pPr>
        <w:pStyle w:val="Heading2"/>
        <w:pBdr>
          <w:bottom w:val="thickThinSmallGap" w:sz="18" w:space="1" w:color="1F497D"/>
        </w:pBdr>
        <w:tabs>
          <w:tab w:val="clear" w:pos="720"/>
          <w:tab w:val="center" w:pos="5400" w:leader="none"/>
          <w:tab w:val="right" w:pos="10800" w:leader="none"/>
        </w:tabs>
        <w:spacing w:before="0" w:after="0"/>
        <w:ind w:hanging="0" w:start="0"/>
        <w:rPr/>
      </w:pPr>
      <w:r>
        <w:rPr>
          <w:rFonts w:cs="Arial" w:ascii="Arial" w:hAnsi="Arial"/>
          <w:b/>
          <w:smallCaps/>
          <w:color w:val="1F497D"/>
          <w:sz w:val="24"/>
          <w:szCs w:val="21"/>
        </w:rPr>
        <w:t>Antony Van der Mude</w:t>
      </w:r>
      <w:r>
        <w:rPr>
          <w:rFonts w:cs="Arial" w:ascii="Arial" w:hAnsi="Arial"/>
          <w:color w:val="1F497D"/>
          <w:sz w:val="24"/>
          <w:szCs w:val="21"/>
        </w:rPr>
        <w:tab/>
      </w:r>
      <w:hyperlink r:id="rId4">
        <w:r>
          <w:rPr>
            <w:rStyle w:val="Hyperlink"/>
            <w:rFonts w:cs="Arial" w:ascii="Arial" w:hAnsi="Arial"/>
            <w:color w:val="000000"/>
            <w:sz w:val="20"/>
            <w:szCs w:val="20"/>
          </w:rPr>
          <w:t>vandermude@acm.org</w:t>
        </w:r>
      </w:hyperlink>
      <w:r>
        <w:rPr>
          <w:rFonts w:cs="Arial" w:ascii="Arial" w:hAnsi="Arial"/>
          <w:color w:val="1F497D"/>
          <w:sz w:val="24"/>
          <w:szCs w:val="21"/>
        </w:rPr>
        <w:tab/>
      </w:r>
      <w:r>
        <w:rPr>
          <w:rFonts w:cs="Arial" w:ascii="Arial" w:hAnsi="Arial"/>
          <w:b/>
          <w:smallCaps/>
          <w:color w:val="1F497D"/>
          <w:sz w:val="24"/>
          <w:szCs w:val="21"/>
        </w:rPr>
        <w:t>Page Two</w:t>
      </w:r>
    </w:p>
    <w:p>
      <w:pPr>
        <w:pStyle w:val="Normal"/>
        <w:rPr>
          <w:rFonts w:ascii="Arial" w:hAnsi="Arial" w:cs="Arial"/>
        </w:rPr>
      </w:pPr>
      <w:r>
        <w:rPr>
          <w:rFonts w:cs="Arial" w:ascii="Arial" w:hAnsi="Arial"/>
        </w:rPr>
      </w:r>
    </w:p>
    <w:p>
      <w:pPr>
        <w:pStyle w:val="Normal"/>
        <w:tabs>
          <w:tab w:val="clear" w:pos="720"/>
          <w:tab w:val="right" w:pos="10800" w:leader="none"/>
        </w:tabs>
        <w:rPr>
          <w:rFonts w:ascii="Arial" w:hAnsi="Arial"/>
        </w:rPr>
      </w:pPr>
      <w:r>
        <w:rPr>
          <w:rFonts w:cs="Arial" w:ascii="Arial" w:hAnsi="Arial"/>
          <w:b/>
          <w:bCs/>
          <w:caps/>
        </w:rPr>
        <w:t>Antony Van der Mude LLC</w:t>
      </w:r>
      <w:r>
        <w:rPr>
          <w:rFonts w:cs="Arial" w:ascii="Arial" w:hAnsi="Arial"/>
        </w:rPr>
        <w:t>, Hackettstown, NJ</w:t>
        <w:tab/>
        <w:t>1/2005 to 3/2013</w:t>
      </w:r>
    </w:p>
    <w:p>
      <w:pPr>
        <w:pStyle w:val="Normal"/>
        <w:rPr>
          <w:rFonts w:ascii="Arial" w:hAnsi="Arial"/>
        </w:rPr>
      </w:pPr>
      <w:r>
        <w:rPr>
          <w:rFonts w:cs="Arial" w:ascii="Arial" w:hAnsi="Arial"/>
          <w:i/>
          <w:iCs/>
          <w:sz w:val="18"/>
          <w:szCs w:val="18"/>
        </w:rPr>
        <w:t>Computer Consulting.</w:t>
      </w:r>
    </w:p>
    <w:p>
      <w:pPr>
        <w:pStyle w:val="Normal"/>
        <w:rPr>
          <w:rFonts w:ascii="Arial" w:hAnsi="Arial"/>
          <w:b/>
          <w:bCs/>
        </w:rPr>
      </w:pPr>
      <w:r>
        <w:rPr>
          <w:rFonts w:ascii="Arial" w:hAnsi="Arial"/>
          <w:b/>
          <w:bCs/>
        </w:rPr>
        <w:t>President</w:t>
      </w:r>
    </w:p>
    <w:p>
      <w:pPr>
        <w:pStyle w:val="Normal"/>
        <w:rPr>
          <w:rFonts w:ascii="Arial" w:hAnsi="Arial"/>
        </w:rPr>
      </w:pPr>
      <w:r>
        <w:rPr>
          <w:rFonts w:ascii="Arial" w:hAnsi="Arial"/>
        </w:rPr>
        <w:t>Developed applications for Military, Medical and Consumer products. Defined project requirements, Statements of Work, schedules, and budgets. Developed algorithms and software for device firmware and supporting tools, authored and ran acceptance tests, and assisted transition to manufacturing.</w:t>
      </w:r>
    </w:p>
    <w:p>
      <w:pPr>
        <w:pStyle w:val="Normal"/>
        <w:rPr>
          <w:rFonts w:ascii="Arial" w:hAnsi="Arial"/>
        </w:rPr>
      </w:pPr>
      <w:r>
        <w:rPr>
          <w:rFonts w:ascii="Arial" w:hAnsi="Arial"/>
        </w:rPr>
      </w:r>
    </w:p>
    <w:p>
      <w:pPr>
        <w:pStyle w:val="Normal"/>
        <w:tabs>
          <w:tab w:val="clear" w:pos="720"/>
          <w:tab w:val="right" w:pos="10800" w:leader="none"/>
        </w:tabs>
        <w:rPr>
          <w:rFonts w:ascii="Arial" w:hAnsi="Arial"/>
        </w:rPr>
      </w:pPr>
      <w:r>
        <w:rPr>
          <w:rFonts w:cs="Arial" w:ascii="Arial" w:hAnsi="Arial"/>
          <w:b/>
          <w:bCs/>
          <w:caps/>
        </w:rPr>
        <w:t>AT&amp;T Labs</w:t>
      </w:r>
      <w:r>
        <w:rPr>
          <w:rFonts w:cs="Arial" w:ascii="Arial" w:hAnsi="Arial"/>
        </w:rPr>
        <w:t>, Florham Park, NJ</w:t>
        <w:tab/>
        <w:t>1/1999 to 12/2004</w:t>
      </w:r>
    </w:p>
    <w:p>
      <w:pPr>
        <w:pStyle w:val="Normal"/>
        <w:rPr>
          <w:rFonts w:ascii="Arial" w:hAnsi="Arial"/>
        </w:rPr>
      </w:pPr>
      <w:r>
        <w:rPr>
          <w:rFonts w:cs="Arial" w:ascii="Arial" w:hAnsi="Arial"/>
          <w:i/>
          <w:iCs/>
          <w:sz w:val="18"/>
          <w:szCs w:val="18"/>
        </w:rPr>
        <w:t>Research and Development.</w:t>
      </w:r>
    </w:p>
    <w:p>
      <w:pPr>
        <w:pStyle w:val="Normal"/>
        <w:rPr>
          <w:rFonts w:ascii="Arial" w:hAnsi="Arial"/>
          <w:b/>
          <w:bCs/>
        </w:rPr>
      </w:pPr>
      <w:r>
        <w:rPr>
          <w:rFonts w:ascii="Arial" w:hAnsi="Arial"/>
          <w:b/>
          <w:bCs/>
        </w:rPr>
        <w:t>Member Technical Staff</w:t>
      </w:r>
    </w:p>
    <w:p>
      <w:pPr>
        <w:pStyle w:val="Normal"/>
        <w:rPr>
          <w:rFonts w:ascii="Arial" w:hAnsi="Arial"/>
        </w:rPr>
      </w:pPr>
      <w:r>
        <w:rPr/>
        <w:t>Designed and rolled out machine learning Algorithms, analyzed speech recognition accuracy, and delivered speech recognition and text-to-speech solutions for AT&amp;T infrastructure.</w:t>
      </w:r>
    </w:p>
    <w:p>
      <w:pPr>
        <w:pStyle w:val="Normal"/>
        <w:rPr>
          <w:rFonts w:ascii="Arial" w:hAnsi="Arial"/>
        </w:rPr>
      </w:pPr>
      <w:r>
        <w:rPr/>
      </w:r>
    </w:p>
    <w:p>
      <w:pPr>
        <w:pStyle w:val="Normal"/>
        <w:jc w:val="center"/>
        <w:rPr>
          <w:rFonts w:ascii="Arial" w:hAnsi="Arial" w:cs="Arial"/>
          <w:b/>
          <w:smallCaps/>
          <w:color w:val="1F497D"/>
          <w:sz w:val="28"/>
        </w:rPr>
      </w:pPr>
      <w:r>
        <w:rPr>
          <w:rFonts w:cs="Arial" w:ascii="Arial" w:hAnsi="Arial"/>
          <w:b/>
          <w:smallCaps/>
          <w:color w:val="1F497D"/>
          <w:sz w:val="28"/>
        </w:rPr>
        <w:t>Education</w:t>
      </w:r>
    </w:p>
    <w:p>
      <w:pPr>
        <w:pStyle w:val="Normal"/>
        <w:rPr>
          <w:rFonts w:ascii="Arial" w:hAnsi="Arial" w:cs="Arial"/>
        </w:rPr>
      </w:pPr>
      <w:r>
        <w:rPr>
          <w:rFonts w:cs="Arial" w:ascii="Arial" w:hAnsi="Arial"/>
        </w:rPr>
      </w:r>
    </w:p>
    <w:p>
      <w:pPr>
        <w:pStyle w:val="Normal"/>
        <w:jc w:val="center"/>
        <w:rPr/>
      </w:pPr>
      <w:r>
        <w:rPr>
          <w:rFonts w:cs="Arial" w:ascii="Arial" w:hAnsi="Arial"/>
          <w:b/>
          <w:bCs/>
        </w:rPr>
        <w:t>Master of Science (MS)</w:t>
      </w:r>
      <w:r>
        <w:rPr>
          <w:rFonts w:cs="Arial" w:ascii="Arial" w:hAnsi="Arial"/>
        </w:rPr>
        <w:t>, Computer Science Rutgers University, New Brunswick, NJ</w:t>
      </w:r>
    </w:p>
    <w:p>
      <w:pPr>
        <w:pStyle w:val="Normal"/>
        <w:spacing w:before="60" w:after="0"/>
        <w:jc w:val="center"/>
        <w:rPr/>
      </w:pPr>
      <w:r>
        <w:rPr>
          <w:rFonts w:cs="Arial" w:ascii="Arial" w:hAnsi="Arial"/>
          <w:b/>
          <w:bCs/>
        </w:rPr>
        <w:t>Bachelor of Science (BS)</w:t>
      </w:r>
      <w:r>
        <w:rPr>
          <w:rFonts w:cs="Arial" w:ascii="Arial" w:hAnsi="Arial"/>
        </w:rPr>
        <w:t>, Physics, Case Western Reserve University, Cleveland, OH</w:t>
      </w:r>
    </w:p>
    <w:p>
      <w:pPr>
        <w:pStyle w:val="Normal"/>
        <w:rPr>
          <w:rFonts w:ascii="Arial" w:hAnsi="Arial" w:cs="Arial"/>
        </w:rPr>
      </w:pPr>
      <w:r>
        <w:rPr>
          <w:rFonts w:cs="Arial" w:ascii="Arial" w:hAnsi="Arial"/>
        </w:rPr>
      </w:r>
    </w:p>
    <w:p>
      <w:pPr>
        <w:pStyle w:val="Normal"/>
        <w:jc w:val="center"/>
        <w:rPr>
          <w:rFonts w:ascii="Arial" w:hAnsi="Arial" w:cs="Arial"/>
          <w:b/>
          <w:smallCaps/>
          <w:color w:val="1F497D"/>
          <w:sz w:val="28"/>
        </w:rPr>
      </w:pPr>
      <w:r>
        <w:rPr>
          <w:rFonts w:cs="Arial" w:ascii="Arial" w:hAnsi="Arial"/>
          <w:b/>
          <w:smallCaps/>
          <w:color w:val="1F497D"/>
          <w:sz w:val="28"/>
        </w:rPr>
        <w:t>Publications / Patents</w:t>
      </w:r>
    </w:p>
    <w:p>
      <w:pPr>
        <w:pStyle w:val="Normal"/>
        <w:rPr>
          <w:rFonts w:ascii="Arial" w:hAnsi="Arial" w:cs="Arial"/>
        </w:rPr>
      </w:pPr>
      <w:r>
        <w:rPr>
          <w:rFonts w:cs="Arial" w:ascii="Arial" w:hAnsi="Arial"/>
        </w:rPr>
      </w:r>
    </w:p>
    <w:p>
      <w:pPr>
        <w:pStyle w:val="ListParagraph"/>
        <w:numPr>
          <w:ilvl w:val="0"/>
          <w:numId w:val="5"/>
        </w:numPr>
        <w:spacing w:before="0" w:after="0"/>
        <w:ind w:hanging="360" w:start="360" w:end="0"/>
        <w:contextualSpacing w:val="false"/>
        <w:rPr/>
      </w:pPr>
      <w:r>
        <w:rPr>
          <w:rFonts w:cs="Arial" w:ascii="Arial" w:hAnsi="Arial"/>
        </w:rPr>
        <w:t xml:space="preserve">A Proposed Information-based Modality for the Treatment of Cancer, Biosystems, Volume 211, </w:t>
      </w:r>
      <w:r>
        <w:rPr>
          <w:rFonts w:cs="Arial" w:ascii="Arial" w:hAnsi="Arial"/>
          <w:color w:val="000000"/>
        </w:rPr>
        <w:t xml:space="preserve">January 2022 </w:t>
      </w:r>
      <w:hyperlink r:id="rId5">
        <w:r>
          <w:rPr>
            <w:rStyle w:val="Hyperlink"/>
            <w:rFonts w:cs="Arial" w:ascii="Arial" w:hAnsi="Arial"/>
            <w:color w:val="000000"/>
          </w:rPr>
          <w:t>https://doi.org/10.1016/j.biosystems.2021.104587</w:t>
        </w:r>
      </w:hyperlink>
    </w:p>
    <w:p>
      <w:pPr>
        <w:pStyle w:val="ListParagraph"/>
        <w:numPr>
          <w:ilvl w:val="0"/>
          <w:numId w:val="6"/>
        </w:numPr>
        <w:spacing w:before="0" w:after="0"/>
        <w:ind w:hanging="360" w:start="720" w:end="0"/>
        <w:contextualSpacing w:val="false"/>
        <w:rPr>
          <w:rFonts w:ascii="Arial" w:hAnsi="Arial" w:cs="Arial"/>
          <w:color w:val="000000"/>
        </w:rPr>
      </w:pPr>
      <w:r>
        <w:rPr>
          <w:rFonts w:cs="Arial" w:ascii="Arial" w:hAnsi="Arial"/>
          <w:color w:val="000000"/>
        </w:rPr>
        <w:t>Poster presentation given at Cell Journal Symposium on the Hallmarks of Cancer, San Diego 2022.</w:t>
      </w:r>
    </w:p>
    <w:p>
      <w:pPr>
        <w:pStyle w:val="ListParagraph"/>
        <w:numPr>
          <w:ilvl w:val="0"/>
          <w:numId w:val="7"/>
        </w:numPr>
        <w:spacing w:before="60" w:after="0"/>
        <w:ind w:hanging="360" w:start="360" w:end="0"/>
        <w:contextualSpacing w:val="false"/>
        <w:rPr/>
      </w:pPr>
      <w:r>
        <w:rPr>
          <w:rFonts w:cs="Arial" w:ascii="Arial" w:hAnsi="Arial"/>
          <w:color w:val="000000"/>
        </w:rPr>
        <w:t xml:space="preserve">Structure Encoding in DNA, Journal of Theoretical Biology, Vol. 492, 7 May 2020, </w:t>
      </w:r>
      <w:hyperlink r:id="rId6">
        <w:r>
          <w:rPr>
            <w:rStyle w:val="Hyperlink"/>
            <w:rFonts w:cs="Arial" w:ascii="Arial" w:hAnsi="Arial"/>
            <w:color w:val="000000"/>
          </w:rPr>
          <w:t>https://doi.org/10.1016/j.jtbi.2020.110205</w:t>
        </w:r>
      </w:hyperlink>
    </w:p>
    <w:p>
      <w:pPr>
        <w:pStyle w:val="ListParagraph"/>
        <w:numPr>
          <w:ilvl w:val="0"/>
          <w:numId w:val="7"/>
        </w:numPr>
        <w:spacing w:before="60" w:after="0"/>
        <w:ind w:hanging="360" w:start="360" w:end="0"/>
        <w:contextualSpacing w:val="false"/>
        <w:rPr/>
      </w:pPr>
      <w:r>
        <w:rPr>
          <w:rFonts w:cs="Arial" w:ascii="Arial" w:hAnsi="Arial"/>
          <w:color w:val="000000"/>
        </w:rPr>
        <w:t xml:space="preserve">Causally Active Metaphysical Realism, Quantum Speculations (Supplement to the International Journal of Quantum Foundations), Volume 1, Number 1, October 2019, </w:t>
      </w:r>
      <w:hyperlink r:id="rId7">
        <w:r>
          <w:rPr>
            <w:rStyle w:val="Hyperlink"/>
            <w:rFonts w:cs="Arial" w:ascii="Arial" w:hAnsi="Arial"/>
            <w:color w:val="000000"/>
          </w:rPr>
          <w:t>https://ijqf.org/archives/5704</w:t>
        </w:r>
      </w:hyperlink>
    </w:p>
    <w:p>
      <w:pPr>
        <w:pStyle w:val="ListParagraph"/>
        <w:numPr>
          <w:ilvl w:val="0"/>
          <w:numId w:val="7"/>
        </w:numPr>
        <w:spacing w:before="60" w:after="0"/>
        <w:ind w:hanging="360" w:start="360" w:end="0"/>
        <w:contextualSpacing w:val="false"/>
        <w:rPr/>
      </w:pPr>
      <w:r>
        <w:rPr>
          <w:rFonts w:cs="Arial" w:ascii="Arial" w:hAnsi="Arial"/>
          <w:color w:val="000000"/>
        </w:rPr>
        <w:t xml:space="preserve">Patent #8,463,565B1 LED flashlight with battery life indicator, Ralph Osterhout, Michael J. Keating, Antony Van der Mude, </w:t>
      </w:r>
      <w:hyperlink r:id="rId8">
        <w:r>
          <w:rPr>
            <w:rStyle w:val="Hyperlink"/>
            <w:rFonts w:cs="Arial" w:ascii="Arial" w:hAnsi="Arial"/>
            <w:color w:val="000000"/>
          </w:rPr>
          <w:t>https://patents.google.com/patent/US8463565B1</w:t>
        </w:r>
      </w:hyperlink>
    </w:p>
    <w:p>
      <w:pPr>
        <w:pStyle w:val="ListParagraph"/>
        <w:numPr>
          <w:ilvl w:val="0"/>
          <w:numId w:val="7"/>
        </w:numPr>
        <w:spacing w:before="60" w:after="0"/>
        <w:ind w:hanging="360" w:start="360" w:end="0"/>
        <w:contextualSpacing w:val="false"/>
        <w:rPr/>
      </w:pPr>
      <w:r>
        <w:rPr>
          <w:rFonts w:cs="Arial" w:ascii="Arial" w:hAnsi="Arial"/>
          <w:color w:val="000000"/>
        </w:rPr>
        <w:t xml:space="preserve">Patents #7,933,766, 7,620,550, 7,295,981, Method for building a natural language understanding model for a spoken dialog system, Narendra Gupta, Mazin Rahim, Gokhan Tur and Antony Van der Mude, </w:t>
      </w:r>
      <w:hyperlink r:id="rId9">
        <w:r>
          <w:rPr>
            <w:rStyle w:val="Hyperlink"/>
            <w:rFonts w:cs="Arial" w:ascii="Arial" w:hAnsi="Arial"/>
            <w:color w:val="000000"/>
          </w:rPr>
          <w:t>https://patents.google.com/patent/US7933766B2</w:t>
        </w:r>
      </w:hyperlink>
    </w:p>
    <w:p>
      <w:pPr>
        <w:pStyle w:val="ListParagraph"/>
        <w:numPr>
          <w:ilvl w:val="0"/>
          <w:numId w:val="7"/>
        </w:numPr>
        <w:spacing w:before="60" w:after="0"/>
        <w:ind w:hanging="360" w:start="360" w:end="0"/>
        <w:contextualSpacing w:val="false"/>
        <w:rPr/>
      </w:pPr>
      <w:r>
        <w:rPr>
          <w:rFonts w:cs="Arial" w:ascii="Arial" w:hAnsi="Arial"/>
          <w:color w:val="000000"/>
        </w:rPr>
        <w:t xml:space="preserve">On the Inference of Stochastic Regular Grammars, Information and Control, Volume 38, Issue 3, September 1978, </w:t>
      </w:r>
      <w:hyperlink r:id="rId10">
        <w:r>
          <w:rPr>
            <w:rStyle w:val="Hyperlink"/>
            <w:rFonts w:cs="Arial" w:ascii="Arial" w:hAnsi="Arial"/>
            <w:color w:val="000000"/>
          </w:rPr>
          <w:t>https://doi.org/10.1016/S0019-9958(78)90106-7</w:t>
        </w:r>
      </w:hyperlink>
    </w:p>
    <w:p>
      <w:pPr>
        <w:pStyle w:val="Normal"/>
        <w:rPr>
          <w:rFonts w:ascii="Arial" w:hAnsi="Arial" w:cs="Arial"/>
        </w:rPr>
      </w:pPr>
      <w:r>
        <w:rPr>
          <w:rFonts w:cs="Arial" w:ascii="Arial" w:hAnsi="Arial"/>
        </w:rPr>
      </w:r>
    </w:p>
    <w:p>
      <w:pPr>
        <w:pStyle w:val="Normal"/>
        <w:jc w:val="center"/>
        <w:rPr>
          <w:rFonts w:ascii="Arial" w:hAnsi="Arial" w:cs="Arial"/>
          <w:b/>
          <w:smallCaps/>
          <w:color w:val="1F497D"/>
          <w:sz w:val="28"/>
        </w:rPr>
      </w:pPr>
      <w:r>
        <w:rPr>
          <w:rFonts w:cs="Arial" w:ascii="Arial" w:hAnsi="Arial"/>
          <w:b/>
          <w:smallCaps/>
          <w:color w:val="1F497D"/>
          <w:sz w:val="28"/>
        </w:rPr>
        <w:t>Professional Organizations / Affiliations</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ACM, Association for Computing Machinery</w:t>
      </w:r>
    </w:p>
    <w:p>
      <w:pPr>
        <w:pStyle w:val="Normal"/>
        <w:spacing w:before="60" w:after="0"/>
        <w:jc w:val="center"/>
        <w:rPr>
          <w:rFonts w:ascii="Arial" w:hAnsi="Arial" w:cs="Arial"/>
        </w:rPr>
      </w:pPr>
      <w:r>
        <w:rPr>
          <w:rFonts w:cs="Arial" w:ascii="Arial" w:hAnsi="Arial"/>
        </w:rPr>
        <w:t>IEEE, Institute for Electrical and Electronic Engineers</w:t>
      </w:r>
    </w:p>
    <w:p>
      <w:pPr>
        <w:pStyle w:val="Normal"/>
        <w:spacing w:before="60" w:after="0"/>
        <w:jc w:val="center"/>
        <w:rPr>
          <w:rFonts w:ascii="Arial" w:hAnsi="Arial" w:cs="Arial"/>
        </w:rPr>
      </w:pPr>
      <w:r>
        <w:rPr>
          <w:rFonts w:cs="Arial" w:ascii="Arial" w:hAnsi="Arial"/>
        </w:rPr>
        <w:t>AAAI, American Association for Artificial Intelligence</w:t>
      </w:r>
    </w:p>
    <w:p>
      <w:pPr>
        <w:pStyle w:val="Normal"/>
        <w:spacing w:before="60" w:after="0"/>
        <w:jc w:val="center"/>
        <w:rPr>
          <w:rFonts w:ascii="Arial" w:hAnsi="Arial" w:cs="Arial"/>
        </w:rPr>
      </w:pPr>
      <w:r>
        <w:rPr>
          <w:rFonts w:cs="Arial" w:ascii="Arial" w:hAnsi="Arial"/>
        </w:rPr>
      </w:r>
    </w:p>
    <w:p>
      <w:pPr>
        <w:pStyle w:val="Normal"/>
        <w:jc w:val="center"/>
        <w:rPr>
          <w:rFonts w:ascii="Arial" w:hAnsi="Arial" w:cs="Arial"/>
          <w:b/>
          <w:smallCaps/>
          <w:color w:val="1F497D"/>
          <w:sz w:val="28"/>
        </w:rPr>
      </w:pPr>
      <w:r>
        <w:rPr>
          <w:rFonts w:cs="Arial" w:ascii="Arial" w:hAnsi="Arial"/>
          <w:b/>
          <w:smallCaps/>
          <w:color w:val="1F497D"/>
          <w:sz w:val="28"/>
        </w:rPr>
        <w:t>LinkedIn</w:t>
      </w:r>
    </w:p>
    <w:p>
      <w:pPr>
        <w:pStyle w:val="Normal"/>
        <w:jc w:val="center"/>
        <w:rPr>
          <w:rFonts w:ascii="Arial" w:hAnsi="Arial" w:cs="Arial"/>
          <w:b/>
          <w:smallCaps/>
          <w:color w:val="1F497D"/>
          <w:sz w:val="28"/>
        </w:rPr>
      </w:pPr>
      <w:r>
        <w:rPr>
          <w:rFonts w:cs="Arial" w:ascii="Arial" w:hAnsi="Arial"/>
          <w:b/>
          <w:smallCaps/>
          <w:color w:val="1F497D"/>
          <w:sz w:val="28"/>
        </w:rPr>
      </w:r>
    </w:p>
    <w:p>
      <w:pPr>
        <w:pStyle w:val="Normal"/>
        <w:spacing w:before="60" w:after="0"/>
        <w:jc w:val="center"/>
        <w:rPr>
          <w:rFonts w:ascii="Arial" w:hAnsi="Arial"/>
          <w:sz w:val="28"/>
          <w:szCs w:val="28"/>
        </w:rPr>
      </w:pPr>
      <w:r>
        <w:rPr>
          <w:rFonts w:ascii="Arial" w:hAnsi="Arial"/>
          <w:sz w:val="28"/>
          <w:szCs w:val="28"/>
        </w:rPr>
        <w:t>https://www.linkedin.com/in/antony-van-der-mude-ab71842/</w:t>
      </w:r>
    </w:p>
    <w:sectPr>
      <w:type w:val="nextPage"/>
      <w:pgSz w:w="12240" w:h="15840"/>
      <w:pgMar w:left="720" w:right="720" w:gutter="0" w:header="0" w:top="720" w:footer="0" w:bottom="720"/>
      <w:pgNumType w:fmt="decimal"/>
      <w:formProt w:val="false"/>
      <w:textDirection w:val="lrTb"/>
      <w:docGrid w:type="default" w:linePitch="299" w:charSpace="573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roman"/>
    <w:pitch w:val="variable"/>
  </w:font>
  <w:font w:name="Aria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1"/>
        <w:szCs w:val="21"/>
        <w:lang w:val="en-US" w:eastAsia="en-US" w:bidi="ar-SA"/>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both"/>
    </w:pPr>
    <w:rPr>
      <w:rFonts w:ascii="Calibri" w:hAnsi="Calibri" w:eastAsia="Calibri" w:cs="Arial"/>
      <w:color w:val="auto"/>
      <w:kern w:val="0"/>
      <w:sz w:val="21"/>
      <w:szCs w:val="21"/>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Calibri" w:hAnsi="Calibri" w:eastAsia="Calibri" w:cs="Arial"/>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Calibri" w:hAnsi="Calibri" w:eastAsia="Calibri" w:cs="Arial"/>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ascii="Calibri" w:hAnsi="Calibri" w:eastAsia="Calibri" w:cs="Arial"/>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ascii="Calibri" w:hAnsi="Calibri" w:eastAsia="Calibri" w:cs="Arial"/>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ascii="Calibri" w:hAnsi="Calibri" w:eastAsia="Calibri" w:cs="Arial"/>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ascii="Calibri" w:hAnsi="Calibri" w:eastAsia="Calibri" w:cs="Arial"/>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ascii="Calibri" w:hAnsi="Calibri" w:eastAsia="Calibri" w:cs="Arial"/>
      <w:color w:val="595959"/>
    </w:rPr>
  </w:style>
  <w:style w:type="paragraph" w:styleId="Heading8">
    <w:name w:val="Heading 8"/>
    <w:basedOn w:val="Normal"/>
    <w:next w:val="Normal"/>
    <w:link w:val="Heading8Char"/>
    <w:qFormat/>
    <w:pPr>
      <w:keepNext w:val="true"/>
      <w:keepLines/>
      <w:numPr>
        <w:ilvl w:val="0"/>
        <w:numId w:val="0"/>
      </w:numPr>
      <w:outlineLvl w:val="7"/>
    </w:pPr>
    <w:rPr>
      <w:rFonts w:ascii="Calibri" w:hAnsi="Calibri" w:eastAsia="Calibri" w:cs="Arial"/>
      <w:i/>
      <w:iCs/>
      <w:color w:val="272727"/>
    </w:rPr>
  </w:style>
  <w:style w:type="paragraph" w:styleId="Heading9">
    <w:name w:val="Heading 9"/>
    <w:basedOn w:val="Normal"/>
    <w:next w:val="Normal"/>
    <w:link w:val="Heading9Char"/>
    <w:qFormat/>
    <w:pPr>
      <w:keepNext w:val="true"/>
      <w:keepLines/>
      <w:numPr>
        <w:ilvl w:val="0"/>
        <w:numId w:val="0"/>
      </w:numPr>
      <w:outlineLvl w:val="8"/>
    </w:pPr>
    <w:rPr>
      <w:rFonts w:ascii="Calibri" w:hAnsi="Calibri" w:eastAsia="Calibri" w:cs="Arial"/>
      <w:color w:val="272727"/>
    </w:rPr>
  </w:style>
  <w:style w:type="character" w:styleId="DefaultParagraphFont">
    <w:name w:val="Default Paragraph Font"/>
    <w:qFormat/>
    <w:rPr/>
  </w:style>
  <w:style w:type="character" w:styleId="Hyperlink">
    <w:name w:val="Hyperlink"/>
    <w:rPr>
      <w:color w:val="0000FF"/>
      <w:u w:val="single"/>
    </w:rPr>
  </w:style>
  <w:style w:type="character" w:styleId="Heading1Char">
    <w:name w:val="Heading 1 Char"/>
    <w:basedOn w:val="DefaultParagraphFont"/>
    <w:link w:val="Heading1"/>
    <w:qFormat/>
    <w:rPr>
      <w:rFonts w:ascii="Calibri" w:hAnsi="Calibri" w:eastAsia="Calibri" w:cs="Arial"/>
      <w:color w:val="0F4761"/>
      <w:sz w:val="40"/>
      <w:szCs w:val="40"/>
    </w:rPr>
  </w:style>
  <w:style w:type="character" w:styleId="Heading2Char">
    <w:name w:val="Heading 2 Char"/>
    <w:basedOn w:val="DefaultParagraphFont"/>
    <w:link w:val="Heading2"/>
    <w:qFormat/>
    <w:rPr>
      <w:rFonts w:ascii="Calibri" w:hAnsi="Calibri" w:eastAsia="Calibri" w:cs="Arial"/>
      <w:color w:val="0F4761"/>
      <w:sz w:val="32"/>
      <w:szCs w:val="32"/>
    </w:rPr>
  </w:style>
  <w:style w:type="character" w:styleId="Heading3Char">
    <w:name w:val="Heading 3 Char"/>
    <w:basedOn w:val="DefaultParagraphFont"/>
    <w:link w:val="Heading3"/>
    <w:qFormat/>
    <w:rPr>
      <w:rFonts w:ascii="Calibri" w:hAnsi="Calibri" w:eastAsia="Calibri" w:cs="Arial"/>
      <w:color w:val="0F4761"/>
      <w:sz w:val="28"/>
      <w:szCs w:val="28"/>
    </w:rPr>
  </w:style>
  <w:style w:type="character" w:styleId="Heading4Char">
    <w:name w:val="Heading 4 Char"/>
    <w:basedOn w:val="DefaultParagraphFont"/>
    <w:link w:val="Heading4"/>
    <w:qFormat/>
    <w:rPr>
      <w:rFonts w:ascii="Calibri" w:hAnsi="Calibri" w:eastAsia="Calibri" w:cs="Arial"/>
      <w:i/>
      <w:iCs/>
      <w:color w:val="0F4761"/>
    </w:rPr>
  </w:style>
  <w:style w:type="character" w:styleId="Heading5Char">
    <w:name w:val="Heading 5 Char"/>
    <w:basedOn w:val="DefaultParagraphFont"/>
    <w:link w:val="Heading5"/>
    <w:qFormat/>
    <w:rPr>
      <w:rFonts w:ascii="Calibri" w:hAnsi="Calibri" w:eastAsia="Calibri" w:cs="Arial"/>
      <w:color w:val="0F4761"/>
    </w:rPr>
  </w:style>
  <w:style w:type="character" w:styleId="Heading6Char">
    <w:name w:val="Heading 6 Char"/>
    <w:basedOn w:val="DefaultParagraphFont"/>
    <w:link w:val="Heading6"/>
    <w:qFormat/>
    <w:rPr>
      <w:rFonts w:ascii="Calibri" w:hAnsi="Calibri" w:eastAsia="Calibri" w:cs="Arial"/>
      <w:i/>
      <w:iCs/>
      <w:color w:val="595959"/>
    </w:rPr>
  </w:style>
  <w:style w:type="character" w:styleId="Heading7Char">
    <w:name w:val="Heading 7 Char"/>
    <w:basedOn w:val="DefaultParagraphFont"/>
    <w:link w:val="Heading7"/>
    <w:qFormat/>
    <w:rPr>
      <w:rFonts w:ascii="Calibri" w:hAnsi="Calibri" w:eastAsia="Calibri" w:cs="Arial"/>
      <w:color w:val="595959"/>
    </w:rPr>
  </w:style>
  <w:style w:type="character" w:styleId="Heading8Char">
    <w:name w:val="Heading 8 Char"/>
    <w:basedOn w:val="DefaultParagraphFont"/>
    <w:link w:val="Heading8"/>
    <w:qFormat/>
    <w:rPr>
      <w:rFonts w:ascii="Calibri" w:hAnsi="Calibri" w:eastAsia="Calibri" w:cs="Arial"/>
      <w:i/>
      <w:iCs/>
      <w:color w:val="272727"/>
    </w:rPr>
  </w:style>
  <w:style w:type="character" w:styleId="Heading9Char">
    <w:name w:val="Heading 9 Char"/>
    <w:basedOn w:val="DefaultParagraphFont"/>
    <w:link w:val="Heading9"/>
    <w:qFormat/>
    <w:rPr>
      <w:rFonts w:ascii="Calibri" w:hAnsi="Calibri" w:eastAsia="Calibri" w:cs="Arial"/>
      <w:color w:val="272727"/>
    </w:rPr>
  </w:style>
  <w:style w:type="character" w:styleId="TitleChar">
    <w:name w:val="Title Char"/>
    <w:basedOn w:val="DefaultParagraphFont"/>
    <w:link w:val="Title"/>
    <w:qFormat/>
    <w:rPr>
      <w:rFonts w:ascii="Calibri" w:hAnsi="Calibri" w:eastAsia="Calibri" w:cs="Arial"/>
      <w:spacing w:val="-10"/>
      <w:kern w:val="2"/>
      <w:sz w:val="56"/>
      <w:szCs w:val="56"/>
    </w:rPr>
  </w:style>
  <w:style w:type="character" w:styleId="SubtitleChar">
    <w:name w:val="Subtitle Char"/>
    <w:basedOn w:val="DefaultParagraphFont"/>
    <w:link w:val="Subtitle"/>
    <w:qFormat/>
    <w:rPr>
      <w:rFonts w:ascii="Calibri" w:hAnsi="Calibri" w:eastAsia="Calibri" w:cs="Arial"/>
      <w:color w:val="595959"/>
      <w:spacing w:val="15"/>
      <w:sz w:val="28"/>
      <w:szCs w:val="28"/>
    </w:rPr>
  </w:style>
  <w:style w:type="character" w:styleId="QuoteChar">
    <w:name w:val="Quote Char"/>
    <w:basedOn w:val="DefaultParagraphFont"/>
    <w:link w:val="Quote"/>
    <w:qFormat/>
    <w:rPr>
      <w:i/>
      <w:iCs/>
      <w:color w:val="404040"/>
    </w:rPr>
  </w:style>
  <w:style w:type="character" w:styleId="IntenseQuoteChar">
    <w:name w:val="Intense Quote Char"/>
    <w:basedOn w:val="DefaultParagraphFont"/>
    <w:link w:val="IntenseQuote"/>
    <w:qFormat/>
    <w:rPr>
      <w:i/>
      <w:iCs/>
      <w:color w:val="0F4761"/>
    </w:rPr>
  </w:style>
  <w:style w:type="character" w:styleId="IntenseEmphasis">
    <w:name w:val="Intense Emphasis"/>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before="0" w:after="80"/>
      <w:contextualSpacing/>
    </w:pPr>
    <w:rPr>
      <w:rFonts w:ascii="Calibri" w:hAnsi="Calibri" w:eastAsia="Calibri" w:cs="Arial"/>
      <w:spacing w:val="-10"/>
      <w:kern w:val="2"/>
      <w:sz w:val="56"/>
      <w:szCs w:val="56"/>
    </w:rPr>
  </w:style>
  <w:style w:type="paragraph" w:styleId="Subtitle">
    <w:name w:val="Subtitle"/>
    <w:basedOn w:val="Normal"/>
    <w:next w:val="Normal"/>
    <w:link w:val="SubtitleChar"/>
    <w:qFormat/>
    <w:pPr>
      <w:spacing w:before="0" w:after="160"/>
    </w:pPr>
    <w:rPr>
      <w:rFonts w:ascii="Calibri" w:hAnsi="Calibri" w:eastAsia="Calibri" w:cs="Arial"/>
      <w:color w:val="595959"/>
      <w:spacing w:val="15"/>
      <w:sz w:val="28"/>
      <w:szCs w:val="28"/>
    </w:rPr>
  </w:style>
  <w:style w:type="paragraph" w:styleId="ListParagraph">
    <w:name w:val="List Paragraph"/>
    <w:basedOn w:val="Normal"/>
    <w:qFormat/>
    <w:pPr>
      <w:spacing w:before="0" w:after="0"/>
      <w:ind w:hanging="0" w:start="720" w:end="0"/>
      <w:contextualSpacing/>
    </w:pPr>
    <w:rPr/>
  </w:style>
  <w:style w:type="paragraph" w:styleId="Quote">
    <w:name w:val="Quote"/>
    <w:basedOn w:val="Normal"/>
    <w:next w:val="Normal"/>
    <w:link w:val="QuoteChar"/>
    <w:qFormat/>
    <w:pPr>
      <w:spacing w:before="160" w:after="160"/>
      <w:jc w:val="center"/>
    </w:pPr>
    <w:rPr>
      <w:i/>
      <w:iCs/>
      <w:color w:val="404040"/>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hanging="0" w:start="864" w:end="864"/>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908.343.1334" TargetMode="External"/><Relationship Id="rId3" Type="http://schemas.openxmlformats.org/officeDocument/2006/relationships/hyperlink" Target="mailto:vandermude@acm.org" TargetMode="External"/><Relationship Id="rId4" Type="http://schemas.openxmlformats.org/officeDocument/2006/relationships/hyperlink" Target="mailto:vandermude@acm.org" TargetMode="External"/><Relationship Id="rId5" Type="http://schemas.openxmlformats.org/officeDocument/2006/relationships/hyperlink" Target="https://doi.org/10.1016/j.biosystems.2021.104587" TargetMode="External"/><Relationship Id="rId6" Type="http://schemas.openxmlformats.org/officeDocument/2006/relationships/hyperlink" Target="https://doi.org/10.1016/j.jtbi.2020.110205" TargetMode="External"/><Relationship Id="rId7" Type="http://schemas.openxmlformats.org/officeDocument/2006/relationships/hyperlink" Target="https://ijqf.org/archives/5704" TargetMode="External"/><Relationship Id="rId8" Type="http://schemas.openxmlformats.org/officeDocument/2006/relationships/hyperlink" Target="https://patents.google.com/patent/US8463565B1" TargetMode="External"/><Relationship Id="rId9" Type="http://schemas.openxmlformats.org/officeDocument/2006/relationships/hyperlink" Target="https://patents.google.com/patent/US7933766B2" TargetMode="External"/><Relationship Id="rId10" Type="http://schemas.openxmlformats.org/officeDocument/2006/relationships/hyperlink" Target="https://doi.org/10.1016/S0019-9958(78)90106-7"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7509</TotalTime>
  <Application>LibreOffice/24.2.7.2$Linux_X86_64 LibreOffice_project/420$Build-2</Application>
  <AppVersion>15.0000</AppVersion>
  <Pages>2</Pages>
  <Words>670</Words>
  <Characters>4491</Characters>
  <CharactersWithSpaces>5079</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2024-06-12T17:50:00Z</dcterms:created>
  <dc:creator>Carmen Morgan</dc:creator>
  <dc:description/>
  <dc:language>en-US</dc:language>
  <cp:lastModifiedBy/>
  <cp:lastPrinted>2025-09-08T15:06:24Z</cp:lastPrinted>
  <dcterms:modified xsi:type="dcterms:W3CDTF">2025-09-12T11:07:03Z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