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2EA" w:rsidRDefault="00B342EA">
      <w:pPr>
        <w:pStyle w:val="Heading10"/>
      </w:pPr>
      <w:r>
        <w:t>PROFILE</w:t>
      </w:r>
    </w:p>
    <w:p w:rsidR="00B342EA" w:rsidRDefault="00B342EA" w:rsidP="00D46501">
      <w:pPr>
        <w:spacing w:after="120"/>
      </w:pPr>
      <w:r>
        <w:t xml:space="preserve">ITILV2 and ITILV3 certified information technology professional with a record of managing &amp; completing large software and business improvement projects on time, within budget, and that satisfy the clients’ requirements. Extensive experience in the areas: contract status presentation/briefing to senior executives, project management, business analysis, and ITSM ITILv3 business process development &amp; improvement. Developed detail Work Breakdown Structures (WBS) for DoD and State software development and Integrated Logistics Support contracts. Recognizes and resolves problems quickly, and manages multiple projects in a fast-paced environment. Often assigned to correct faltering software projects and bring them back in line with contracted cost, schedule and client requirements. </w:t>
      </w:r>
    </w:p>
    <w:p w:rsidR="00B342EA" w:rsidRPr="00F67896" w:rsidRDefault="00B342EA" w:rsidP="00D46501">
      <w:pPr>
        <w:spacing w:after="120"/>
        <w:rPr>
          <w:b/>
        </w:rPr>
      </w:pPr>
      <w:r w:rsidRPr="00F67896">
        <w:rPr>
          <w:b/>
        </w:rPr>
        <w:t>SIGNIFICANT ACCOMPLISHMENTS:</w:t>
      </w:r>
    </w:p>
    <w:p w:rsidR="00B342EA" w:rsidRDefault="00B342EA" w:rsidP="0098430F">
      <w:pPr>
        <w:pStyle w:val="Cell"/>
        <w:numPr>
          <w:ilvl w:val="0"/>
          <w:numId w:val="18"/>
        </w:numPr>
        <w:tabs>
          <w:tab w:val="clear" w:pos="720"/>
          <w:tab w:val="num" w:pos="360"/>
        </w:tabs>
        <w:spacing w:before="120" w:after="120"/>
        <w:ind w:left="360"/>
      </w:pPr>
      <w:r>
        <w:t xml:space="preserve">Provided ITSM ITILv2/v3 best practice implementation expertise in the area of Service Level Management and Release Management for a large Insurance Company.  </w:t>
      </w:r>
    </w:p>
    <w:p w:rsidR="00B342EA" w:rsidRDefault="00B342EA" w:rsidP="0098430F">
      <w:pPr>
        <w:pStyle w:val="Cell"/>
        <w:numPr>
          <w:ilvl w:val="0"/>
          <w:numId w:val="18"/>
        </w:numPr>
        <w:tabs>
          <w:tab w:val="clear" w:pos="720"/>
          <w:tab w:val="num" w:pos="360"/>
        </w:tabs>
        <w:spacing w:before="120" w:after="120"/>
        <w:ind w:left="360"/>
      </w:pPr>
      <w:r>
        <w:t xml:space="preserve">Provided ITSM ITILv3 best practices expertise in the area of Software Material Release, Fielding and Integrated Logistics Support Planning (ILSP) or a larger Army Personnel and Pay system. </w:t>
      </w:r>
    </w:p>
    <w:p w:rsidR="00B342EA" w:rsidRDefault="00B342EA" w:rsidP="0098430F">
      <w:pPr>
        <w:pStyle w:val="Cell"/>
        <w:numPr>
          <w:ilvl w:val="0"/>
          <w:numId w:val="18"/>
        </w:numPr>
        <w:tabs>
          <w:tab w:val="clear" w:pos="720"/>
          <w:tab w:val="num" w:pos="360"/>
        </w:tabs>
        <w:spacing w:before="120" w:after="120"/>
        <w:ind w:left="360"/>
      </w:pPr>
      <w:r>
        <w:t xml:space="preserve">Prepared Interface Requirements Specifications (IRS) and Interface Design Documents (IDDs) which identified and documented interface requirements and design between IPPS-A and other Army &amp; DoD Systems. </w:t>
      </w:r>
    </w:p>
    <w:p w:rsidR="00B342EA" w:rsidRDefault="00B342EA" w:rsidP="00376CEA">
      <w:pPr>
        <w:pStyle w:val="Cell"/>
        <w:numPr>
          <w:ilvl w:val="0"/>
          <w:numId w:val="18"/>
        </w:numPr>
        <w:tabs>
          <w:tab w:val="clear" w:pos="720"/>
          <w:tab w:val="num" w:pos="360"/>
        </w:tabs>
        <w:spacing w:before="120" w:after="120"/>
        <w:ind w:left="360"/>
      </w:pPr>
      <w:r>
        <w:t xml:space="preserve">Performed functional and technical requirements analysis, selection, ranking, scoring and recommendation of COTS ITILV3 ITSM tools for the Navy NGEN program. </w:t>
      </w:r>
    </w:p>
    <w:p w:rsidR="00B342EA" w:rsidRDefault="00B342EA" w:rsidP="00376CEA">
      <w:pPr>
        <w:pStyle w:val="Cell"/>
        <w:numPr>
          <w:ilvl w:val="0"/>
          <w:numId w:val="18"/>
        </w:numPr>
        <w:tabs>
          <w:tab w:val="clear" w:pos="720"/>
          <w:tab w:val="num" w:pos="360"/>
        </w:tabs>
        <w:spacing w:before="120" w:after="120"/>
        <w:ind w:left="360"/>
      </w:pPr>
      <w:r>
        <w:t>Developed policies, plans, datacenter processes and detail standard operating procedures within the ITIL V3 Service Design, Service Transition, and Service Operations best practice areas for the US Navy.</w:t>
      </w:r>
    </w:p>
    <w:p w:rsidR="00B342EA" w:rsidRDefault="00B342EA" w:rsidP="00376CEA">
      <w:pPr>
        <w:pStyle w:val="Cell"/>
        <w:numPr>
          <w:ilvl w:val="0"/>
          <w:numId w:val="18"/>
        </w:numPr>
        <w:tabs>
          <w:tab w:val="clear" w:pos="720"/>
          <w:tab w:val="num" w:pos="360"/>
        </w:tabs>
        <w:spacing w:before="120" w:after="120"/>
        <w:ind w:left="360"/>
      </w:pPr>
      <w:r>
        <w:t>Supported the definition and implementation of ITIL Incident Management, ITIL Change Management, ITIL Knowledge Management, ITIL Configuration Management, and server installation processes within the DoD Defense Manpower Data Center (DMDC).  Mapped IT Project Management best practice processes, within the PMBOK, with ITIL best practices and proposed a Project Planning &amp; Tracking framework for the Systems Division of the Defense Manpower Datacenter.</w:t>
      </w:r>
    </w:p>
    <w:p w:rsidR="00B342EA" w:rsidRDefault="00B342EA" w:rsidP="00376CEA">
      <w:pPr>
        <w:pStyle w:val="Cell"/>
        <w:numPr>
          <w:ilvl w:val="0"/>
          <w:numId w:val="18"/>
        </w:numPr>
        <w:tabs>
          <w:tab w:val="clear" w:pos="720"/>
          <w:tab w:val="num" w:pos="360"/>
        </w:tabs>
        <w:spacing w:before="120" w:after="120"/>
        <w:ind w:left="360"/>
      </w:pPr>
      <w:r>
        <w:t>Developed an ITIL compliant Service Level Management Methodology and SLM implementation tools for the US Army Reserve Command. Implemented ITIL Service Level Management processes and metrics for several US Army Reserve Command C4IM Enterprise Services.</w:t>
      </w:r>
    </w:p>
    <w:p w:rsidR="00B342EA" w:rsidRDefault="00B342EA" w:rsidP="00376CEA">
      <w:pPr>
        <w:pStyle w:val="Cell"/>
        <w:numPr>
          <w:ilvl w:val="0"/>
          <w:numId w:val="18"/>
        </w:numPr>
        <w:tabs>
          <w:tab w:val="clear" w:pos="720"/>
          <w:tab w:val="num" w:pos="360"/>
        </w:tabs>
        <w:spacing w:before="120" w:after="120"/>
        <w:ind w:left="360"/>
      </w:pPr>
      <w:r>
        <w:t xml:space="preserve">Re-engineered and implemented standard </w:t>
      </w:r>
      <w:smartTag w:uri="urn:schemas-microsoft-com:office:smarttags" w:element="PlaceName">
        <w:smartTag w:uri="urn:schemas-microsoft-com:office:smarttags" w:element="place">
          <w:r>
            <w:t>Data</w:t>
          </w:r>
        </w:smartTag>
        <w:r>
          <w:t xml:space="preserve"> </w:t>
        </w:r>
        <w:smartTag w:uri="urn:schemas-microsoft-com:office:smarttags" w:element="PlaceType">
          <w:r>
            <w:t>Center</w:t>
          </w:r>
        </w:smartTag>
      </w:smartTag>
      <w:r>
        <w:t xml:space="preserve"> business process practices &amp; procedures for the USARC based on ITIL, SEI CMM, and PMBOK best practices.</w:t>
      </w:r>
    </w:p>
    <w:p w:rsidR="00B342EA" w:rsidRDefault="00B342EA" w:rsidP="00376CEA">
      <w:pPr>
        <w:pStyle w:val="Cell"/>
        <w:numPr>
          <w:ilvl w:val="0"/>
          <w:numId w:val="18"/>
        </w:numPr>
        <w:tabs>
          <w:tab w:val="clear" w:pos="720"/>
          <w:tab w:val="num" w:pos="360"/>
        </w:tabs>
        <w:spacing w:before="120" w:after="120"/>
        <w:ind w:left="360"/>
      </w:pPr>
      <w:r>
        <w:t>Conducted ITIL ITSM assessment of a major insurance company.</w:t>
      </w:r>
    </w:p>
    <w:p w:rsidR="00B342EA" w:rsidRDefault="00B342EA" w:rsidP="00376CEA">
      <w:pPr>
        <w:pStyle w:val="Cell"/>
        <w:numPr>
          <w:ilvl w:val="0"/>
          <w:numId w:val="18"/>
        </w:numPr>
        <w:tabs>
          <w:tab w:val="clear" w:pos="720"/>
          <w:tab w:val="num" w:pos="360"/>
        </w:tabs>
        <w:spacing w:before="120" w:after="120"/>
        <w:ind w:left="360"/>
      </w:pPr>
      <w:r>
        <w:t xml:space="preserve">Developed ITIL compliant processes in the area of Configuration Management, Change Management, and Service Level Management for various system integration companies. </w:t>
      </w:r>
    </w:p>
    <w:p w:rsidR="00B342EA" w:rsidRDefault="00B342EA" w:rsidP="00996B0C">
      <w:pPr>
        <w:pStyle w:val="Cell"/>
        <w:numPr>
          <w:ilvl w:val="0"/>
          <w:numId w:val="9"/>
        </w:numPr>
        <w:spacing w:before="120" w:after="120"/>
        <w:ind w:left="360"/>
      </w:pPr>
      <w:r>
        <w:t xml:space="preserve">Managed large State (SACWIS) Child Welfare systems &amp; software implementation project. Prepared and managed detailed project plans, schedules, and budgets for several critical multi-million dollar software development &amp; system conversion contracts. Managed Firm Fixed Price (FFP) and Time &amp; Materials (T&amp;M) software development contracts with teams of up to 35 software professionals. </w:t>
      </w:r>
    </w:p>
    <w:p w:rsidR="00B342EA" w:rsidRDefault="00B342EA" w:rsidP="00BC3389">
      <w:pPr>
        <w:pStyle w:val="Cell"/>
        <w:numPr>
          <w:ilvl w:val="0"/>
          <w:numId w:val="10"/>
        </w:numPr>
        <w:spacing w:before="120" w:after="120"/>
      </w:pPr>
      <w:r>
        <w:t xml:space="preserve">Customized IT software development life-cycle methodology, policies, procedures, standards, and project management tools for the DoD, the State of </w:t>
      </w:r>
      <w:smartTag w:uri="urn:schemas-microsoft-com:office:smarttags" w:element="State">
        <w:r>
          <w:t>NH</w:t>
        </w:r>
      </w:smartTag>
      <w:r>
        <w:t xml:space="preserve">, Department of Health and Human Services (DHHS), and the State of </w:t>
      </w:r>
      <w:smartTag w:uri="urn:schemas-microsoft-com:office:smarttags" w:element="State">
        <w:smartTag w:uri="urn:schemas-microsoft-com:office:smarttags" w:element="place">
          <w:r>
            <w:t>Colorado DHHS</w:t>
          </w:r>
        </w:smartTag>
      </w:smartTag>
      <w:r>
        <w:t>.</w:t>
      </w:r>
    </w:p>
    <w:p w:rsidR="00B342EA" w:rsidRDefault="00B342EA" w:rsidP="00F67896">
      <w:pPr>
        <w:pStyle w:val="Cell"/>
        <w:spacing w:before="120" w:after="120"/>
        <w:ind w:left="0" w:firstLine="0"/>
      </w:pPr>
    </w:p>
    <w:p w:rsidR="00B342EA" w:rsidRDefault="00B342EA" w:rsidP="00F67896">
      <w:pPr>
        <w:pStyle w:val="Cell"/>
        <w:spacing w:before="120" w:after="120"/>
        <w:ind w:left="0" w:firstLine="0"/>
      </w:pPr>
    </w:p>
    <w:p w:rsidR="00B342EA" w:rsidRDefault="00B342EA">
      <w:pPr>
        <w:pStyle w:val="Heading10"/>
      </w:pPr>
      <w:r>
        <w:t xml:space="preserve">PROFESSIONAL EXPERIENCE </w:t>
      </w:r>
    </w:p>
    <w:p w:rsidR="00B342EA" w:rsidRDefault="00B342EA" w:rsidP="00BC3389">
      <w:pPr>
        <w:pStyle w:val="CompanyName"/>
        <w:tabs>
          <w:tab w:val="right" w:pos="9270"/>
        </w:tabs>
      </w:pPr>
      <w:r>
        <w:t>Infrastructure Specialists, LLC – President (1/05-Present)</w:t>
      </w:r>
    </w:p>
    <w:p w:rsidR="00B342EA" w:rsidRDefault="00B342EA" w:rsidP="00CF1745">
      <w:pPr>
        <w:pStyle w:val="CompanyName"/>
        <w:tabs>
          <w:tab w:val="right" w:pos="9270"/>
        </w:tabs>
        <w:rPr>
          <w:b w:val="0"/>
          <w:sz w:val="20"/>
        </w:rPr>
      </w:pPr>
      <w:r>
        <w:rPr>
          <w:b w:val="0"/>
          <w:sz w:val="20"/>
        </w:rPr>
        <w:t xml:space="preserve">Infrastructure Specialists, LLC is a Veteran Owned, HUBZone certified and CCR/ORCA registered small business entity. The company provides IT </w:t>
      </w:r>
      <w:r w:rsidRPr="00CF1745">
        <w:rPr>
          <w:b w:val="0"/>
          <w:sz w:val="20"/>
        </w:rPr>
        <w:t>Project Mana</w:t>
      </w:r>
      <w:r>
        <w:rPr>
          <w:b w:val="0"/>
          <w:sz w:val="20"/>
        </w:rPr>
        <w:t>gement</w:t>
      </w:r>
      <w:r w:rsidRPr="00CF1745">
        <w:rPr>
          <w:b w:val="0"/>
          <w:sz w:val="20"/>
        </w:rPr>
        <w:t xml:space="preserve"> </w:t>
      </w:r>
      <w:r>
        <w:rPr>
          <w:b w:val="0"/>
          <w:sz w:val="20"/>
        </w:rPr>
        <w:t xml:space="preserve">and </w:t>
      </w:r>
      <w:r w:rsidRPr="00CF1745">
        <w:rPr>
          <w:b w:val="0"/>
          <w:sz w:val="20"/>
        </w:rPr>
        <w:t>Information</w:t>
      </w:r>
      <w:r>
        <w:rPr>
          <w:b w:val="0"/>
          <w:sz w:val="20"/>
        </w:rPr>
        <w:t xml:space="preserve"> </w:t>
      </w:r>
      <w:r w:rsidRPr="00CF1745">
        <w:rPr>
          <w:b w:val="0"/>
          <w:sz w:val="20"/>
        </w:rPr>
        <w:t>Technology Infrast</w:t>
      </w:r>
      <w:r>
        <w:rPr>
          <w:b w:val="0"/>
          <w:sz w:val="20"/>
        </w:rPr>
        <w:t>ructure Library (ITIL) best practice process development and implementation for industry and DoD clients.   ITIL consulting, assessment and process implementation services have been provided to the following clients:</w:t>
      </w:r>
    </w:p>
    <w:p w:rsidR="00B342EA" w:rsidRDefault="00B342EA" w:rsidP="00952916">
      <w:pPr>
        <w:pStyle w:val="CompanyName"/>
        <w:tabs>
          <w:tab w:val="right" w:pos="9270"/>
        </w:tabs>
        <w:ind w:left="360"/>
        <w:rPr>
          <w:szCs w:val="24"/>
        </w:rPr>
      </w:pPr>
      <w:r>
        <w:rPr>
          <w:szCs w:val="24"/>
        </w:rPr>
        <w:t xml:space="preserve">ITIL Service Level Management Consultant to QBE Insurance Company, as a W-2 Contract Employee with KForce Technologies, Inc., 5310 Wall Street, Suite 100, Madison, WI, 53718  </w:t>
      </w:r>
      <w:r w:rsidRPr="008D29BF">
        <w:rPr>
          <w:szCs w:val="24"/>
        </w:rPr>
        <w:t>(</w:t>
      </w:r>
      <w:r>
        <w:rPr>
          <w:szCs w:val="24"/>
        </w:rPr>
        <w:t>02/14/2012</w:t>
      </w:r>
      <w:r w:rsidRPr="008D29BF">
        <w:rPr>
          <w:szCs w:val="24"/>
        </w:rPr>
        <w:t xml:space="preserve"> – </w:t>
      </w:r>
      <w:r>
        <w:rPr>
          <w:szCs w:val="24"/>
        </w:rPr>
        <w:t>04/19/2012</w:t>
      </w:r>
      <w:r w:rsidRPr="008D29BF">
        <w:rPr>
          <w:szCs w:val="24"/>
        </w:rPr>
        <w:t>)</w:t>
      </w:r>
    </w:p>
    <w:p w:rsidR="00B342EA" w:rsidRPr="001C02D7" w:rsidRDefault="00B342EA" w:rsidP="001C02D7">
      <w:pPr>
        <w:pStyle w:val="CompanyName"/>
        <w:numPr>
          <w:ilvl w:val="0"/>
          <w:numId w:val="9"/>
        </w:numPr>
        <w:tabs>
          <w:tab w:val="right" w:pos="720"/>
        </w:tabs>
        <w:ind w:left="1080"/>
        <w:rPr>
          <w:b w:val="0"/>
          <w:sz w:val="20"/>
        </w:rPr>
      </w:pPr>
      <w:r>
        <w:rPr>
          <w:b w:val="0"/>
          <w:sz w:val="20"/>
        </w:rPr>
        <w:t>P</w:t>
      </w:r>
      <w:r w:rsidRPr="00776D7C">
        <w:rPr>
          <w:b w:val="0"/>
          <w:sz w:val="20"/>
        </w:rPr>
        <w:t>rovid</w:t>
      </w:r>
      <w:r>
        <w:rPr>
          <w:b w:val="0"/>
          <w:sz w:val="20"/>
        </w:rPr>
        <w:t>ed</w:t>
      </w:r>
      <w:r w:rsidRPr="00776D7C">
        <w:rPr>
          <w:b w:val="0"/>
          <w:sz w:val="20"/>
        </w:rPr>
        <w:t xml:space="preserve"> ITSM ITILv3 </w:t>
      </w:r>
      <w:r>
        <w:rPr>
          <w:b w:val="0"/>
          <w:sz w:val="20"/>
        </w:rPr>
        <w:t xml:space="preserve">Service Level Management (SLM) </w:t>
      </w:r>
      <w:r w:rsidRPr="00776D7C">
        <w:rPr>
          <w:b w:val="0"/>
          <w:sz w:val="20"/>
        </w:rPr>
        <w:t xml:space="preserve">best practices </w:t>
      </w:r>
      <w:r>
        <w:rPr>
          <w:b w:val="0"/>
          <w:sz w:val="20"/>
        </w:rPr>
        <w:t xml:space="preserve">knowledge and </w:t>
      </w:r>
      <w:r w:rsidRPr="00776D7C">
        <w:rPr>
          <w:b w:val="0"/>
          <w:sz w:val="20"/>
        </w:rPr>
        <w:t>expertise</w:t>
      </w:r>
      <w:r>
        <w:rPr>
          <w:b w:val="0"/>
          <w:sz w:val="20"/>
        </w:rPr>
        <w:t>. Developed and implemented a QBE tailored Service Level Management process which included the development of Template Documents which were used to capture Service Level Requirements (SLRs), prepare Service Level Agreements (SLAs) and Operational Level Agreements (OLAs).  Drafted many SLAs for various end-user insurance application services that are being a simulated into QBE from the acquisition of another company. Also assisted a co-worker in the development of a Release Management Process.</w:t>
      </w:r>
    </w:p>
    <w:p w:rsidR="00B342EA" w:rsidRDefault="00B342EA" w:rsidP="00482A4A">
      <w:pPr>
        <w:pStyle w:val="CompanyName"/>
        <w:tabs>
          <w:tab w:val="right" w:pos="9270"/>
        </w:tabs>
        <w:ind w:left="360"/>
        <w:rPr>
          <w:szCs w:val="24"/>
        </w:rPr>
      </w:pPr>
      <w:r>
        <w:rPr>
          <w:szCs w:val="24"/>
        </w:rPr>
        <w:t xml:space="preserve">Consultant on Integrated Personnel &amp; Pay System – Army (IPPS-A) effort as a W-2 Contract Employee with Aetea Information Technology, Inc., </w:t>
      </w:r>
      <w:smartTag w:uri="urn:schemas-microsoft-com:office:smarttags" w:element="City">
        <w:smartTag w:uri="urn:schemas-microsoft-com:office:smarttags" w:element="place">
          <w:r>
            <w:rPr>
              <w:szCs w:val="24"/>
            </w:rPr>
            <w:t>Rockville</w:t>
          </w:r>
        </w:smartTag>
        <w:r>
          <w:rPr>
            <w:szCs w:val="24"/>
          </w:rPr>
          <w:t xml:space="preserve"> </w:t>
        </w:r>
        <w:smartTag w:uri="urn:schemas-microsoft-com:office:smarttags" w:element="State">
          <w:r>
            <w:rPr>
              <w:szCs w:val="24"/>
            </w:rPr>
            <w:t>MD</w:t>
          </w:r>
        </w:smartTag>
      </w:smartTag>
      <w:r>
        <w:rPr>
          <w:szCs w:val="24"/>
        </w:rPr>
        <w:t xml:space="preserve">, under subcontract with Northrop Grumman </w:t>
      </w:r>
      <w:r w:rsidRPr="008D29BF">
        <w:rPr>
          <w:szCs w:val="24"/>
        </w:rPr>
        <w:t>(</w:t>
      </w:r>
      <w:r>
        <w:rPr>
          <w:szCs w:val="24"/>
        </w:rPr>
        <w:t>10/25/2010</w:t>
      </w:r>
      <w:r w:rsidRPr="008D29BF">
        <w:rPr>
          <w:szCs w:val="24"/>
        </w:rPr>
        <w:t xml:space="preserve"> – </w:t>
      </w:r>
      <w:r>
        <w:rPr>
          <w:szCs w:val="24"/>
        </w:rPr>
        <w:t>07/01/2011</w:t>
      </w:r>
      <w:r w:rsidRPr="008D29BF">
        <w:rPr>
          <w:szCs w:val="24"/>
        </w:rPr>
        <w:t>)</w:t>
      </w:r>
    </w:p>
    <w:p w:rsidR="00B342EA" w:rsidRDefault="00B342EA" w:rsidP="00776D7C">
      <w:pPr>
        <w:pStyle w:val="CompanyName"/>
        <w:numPr>
          <w:ilvl w:val="0"/>
          <w:numId w:val="9"/>
        </w:numPr>
        <w:tabs>
          <w:tab w:val="right" w:pos="720"/>
        </w:tabs>
        <w:ind w:left="1080"/>
        <w:rPr>
          <w:b w:val="0"/>
          <w:sz w:val="20"/>
        </w:rPr>
      </w:pPr>
      <w:r>
        <w:rPr>
          <w:b w:val="0"/>
          <w:sz w:val="20"/>
        </w:rPr>
        <w:t>P</w:t>
      </w:r>
      <w:r w:rsidRPr="00776D7C">
        <w:rPr>
          <w:b w:val="0"/>
          <w:sz w:val="20"/>
        </w:rPr>
        <w:t>rovid</w:t>
      </w:r>
      <w:r>
        <w:rPr>
          <w:b w:val="0"/>
          <w:sz w:val="20"/>
        </w:rPr>
        <w:t>ed</w:t>
      </w:r>
      <w:r w:rsidRPr="00776D7C">
        <w:rPr>
          <w:b w:val="0"/>
          <w:sz w:val="20"/>
        </w:rPr>
        <w:t xml:space="preserve"> ITSM ITILv3 best practices </w:t>
      </w:r>
      <w:r>
        <w:rPr>
          <w:b w:val="0"/>
          <w:sz w:val="20"/>
        </w:rPr>
        <w:t xml:space="preserve">knowledge and planning </w:t>
      </w:r>
      <w:r w:rsidRPr="00776D7C">
        <w:rPr>
          <w:b w:val="0"/>
          <w:sz w:val="20"/>
        </w:rPr>
        <w:t>expertise</w:t>
      </w:r>
      <w:r>
        <w:rPr>
          <w:b w:val="0"/>
          <w:sz w:val="20"/>
        </w:rPr>
        <w:t xml:space="preserve">. Completed several contract deliverables </w:t>
      </w:r>
      <w:r w:rsidRPr="00776D7C">
        <w:rPr>
          <w:b w:val="0"/>
          <w:sz w:val="20"/>
        </w:rPr>
        <w:t xml:space="preserve">in the area of Software Material Release, </w:t>
      </w:r>
      <w:r>
        <w:rPr>
          <w:b w:val="0"/>
          <w:sz w:val="20"/>
        </w:rPr>
        <w:t xml:space="preserve">System </w:t>
      </w:r>
      <w:r w:rsidRPr="00776D7C">
        <w:rPr>
          <w:b w:val="0"/>
          <w:sz w:val="20"/>
        </w:rPr>
        <w:t xml:space="preserve">Fielding and Integrated Logistics Support Planning (ILSP) in preparation for the maintenance and sustainment phase of IPPS-A. </w:t>
      </w:r>
      <w:r>
        <w:rPr>
          <w:b w:val="0"/>
          <w:sz w:val="20"/>
        </w:rPr>
        <w:t xml:space="preserve"> Developed a comprehensive MsProject plan to implement ITILv3 for the IPPS-A project. IPPS-A is an Oracle / Peoplesoft HRMS COTS implementation of all personnel and payroll information for the Army, Army National Guard, and the Army Reserve.  </w:t>
      </w:r>
      <w:r w:rsidRPr="00776D7C">
        <w:rPr>
          <w:b w:val="0"/>
          <w:sz w:val="20"/>
        </w:rPr>
        <w:t xml:space="preserve">Also developed several Interface Requirements Specifications (IRS) </w:t>
      </w:r>
      <w:r>
        <w:rPr>
          <w:b w:val="0"/>
          <w:sz w:val="20"/>
        </w:rPr>
        <w:t>&amp; Interface Design Descriptions (IDD) which identified</w:t>
      </w:r>
      <w:r w:rsidRPr="00776D7C">
        <w:rPr>
          <w:b w:val="0"/>
          <w:sz w:val="20"/>
        </w:rPr>
        <w:t xml:space="preserve"> and document</w:t>
      </w:r>
      <w:r>
        <w:rPr>
          <w:b w:val="0"/>
          <w:sz w:val="20"/>
        </w:rPr>
        <w:t>ed</w:t>
      </w:r>
      <w:r w:rsidRPr="00776D7C">
        <w:rPr>
          <w:b w:val="0"/>
          <w:sz w:val="20"/>
        </w:rPr>
        <w:t xml:space="preserve"> interface </w:t>
      </w:r>
      <w:r>
        <w:rPr>
          <w:b w:val="0"/>
          <w:sz w:val="20"/>
        </w:rPr>
        <w:t xml:space="preserve">&amp; design </w:t>
      </w:r>
      <w:r w:rsidRPr="00776D7C">
        <w:rPr>
          <w:b w:val="0"/>
          <w:sz w:val="20"/>
        </w:rPr>
        <w:t>requirements</w:t>
      </w:r>
      <w:r>
        <w:rPr>
          <w:b w:val="0"/>
          <w:sz w:val="20"/>
        </w:rPr>
        <w:t xml:space="preserve"> </w:t>
      </w:r>
      <w:r w:rsidRPr="00776D7C">
        <w:rPr>
          <w:b w:val="0"/>
          <w:sz w:val="20"/>
        </w:rPr>
        <w:t>between IPPS-A and other Army &amp; DoD System</w:t>
      </w:r>
      <w:r>
        <w:rPr>
          <w:b w:val="0"/>
          <w:sz w:val="20"/>
        </w:rPr>
        <w:t>s</w:t>
      </w:r>
      <w:r w:rsidRPr="00776D7C">
        <w:rPr>
          <w:b w:val="0"/>
          <w:sz w:val="20"/>
        </w:rPr>
        <w:t>.</w:t>
      </w:r>
    </w:p>
    <w:p w:rsidR="00B342EA" w:rsidRPr="00776D7C" w:rsidRDefault="00B342EA" w:rsidP="00776D7C">
      <w:pPr>
        <w:pStyle w:val="CompanyName"/>
        <w:tabs>
          <w:tab w:val="right" w:pos="9270"/>
        </w:tabs>
        <w:ind w:left="360"/>
        <w:rPr>
          <w:szCs w:val="24"/>
        </w:rPr>
      </w:pPr>
      <w:r w:rsidRPr="00776D7C">
        <w:rPr>
          <w:szCs w:val="24"/>
        </w:rPr>
        <w:t xml:space="preserve">Consultant </w:t>
      </w:r>
      <w:r>
        <w:rPr>
          <w:szCs w:val="24"/>
        </w:rPr>
        <w:t>on</w:t>
      </w:r>
      <w:r w:rsidRPr="00776D7C">
        <w:rPr>
          <w:szCs w:val="24"/>
        </w:rPr>
        <w:t xml:space="preserve"> the Navy Next Generation (NGEN) effort as a W-2 Contract Employee to TEKSystems Inc. Chesapeake, VA under subcontract with ARINC (08/14/2009 – 08/25/10)</w:t>
      </w:r>
    </w:p>
    <w:p w:rsidR="00B342EA" w:rsidRPr="00376CEA" w:rsidRDefault="00B342EA" w:rsidP="00376CEA">
      <w:pPr>
        <w:pStyle w:val="Cell"/>
        <w:numPr>
          <w:ilvl w:val="0"/>
          <w:numId w:val="13"/>
        </w:numPr>
        <w:spacing w:before="120" w:after="120"/>
      </w:pPr>
      <w:r>
        <w:t xml:space="preserve"> NGEN Early Transition Activity (ETA) program</w:t>
      </w:r>
      <w:r w:rsidRPr="00CA2C43">
        <w:t>,</w:t>
      </w:r>
      <w:r>
        <w:t xml:space="preserve"> </w:t>
      </w:r>
      <w:r w:rsidRPr="00CA2C43">
        <w:t xml:space="preserve">ITSM Commercial-Of-The-Shelf (COTS) Tools selection </w:t>
      </w:r>
      <w:r>
        <w:t>Task</w:t>
      </w:r>
      <w:r w:rsidRPr="00CA2C43">
        <w:t xml:space="preserve">. </w:t>
      </w:r>
      <w:r>
        <w:t>Lead Analyst r</w:t>
      </w:r>
      <w:r w:rsidRPr="00CA2C43">
        <w:t xml:space="preserve">esponsible for functional and technical requirements analysis, development of a Requirements Database and Requirement Traceability Matrix (RTM) for each ITSM process area.  </w:t>
      </w:r>
      <w:r>
        <w:t>Created DODAF system and service architecture diagrams and performed</w:t>
      </w:r>
      <w:r w:rsidRPr="00CA2C43">
        <w:t xml:space="preserve"> ITSM Tools trade-off analysis, lifecycle costing, risk management, supportability and scalability research and recommended COTS ITSM tools for NGEN for the following ITIL process areas:</w:t>
      </w:r>
      <w:r w:rsidRPr="00543F49">
        <w:rPr>
          <w:b/>
        </w:rPr>
        <w:t xml:space="preserve">  </w:t>
      </w:r>
      <w:r>
        <w:t>Service Desk (Incident Management, Problem Management, Request Fulfillment Management, and Change Management). Supported other  ETA Tools Team members assigned to Event Management, Release and Deployment Management, Access Management, Information Security Management, Knowledge Management, SACM, and Department of Defense Architecture Framework (DODAF 2.0) NGEN architecture development.</w:t>
      </w:r>
      <w:r w:rsidRPr="005C14C1">
        <w:t xml:space="preserve"> </w:t>
      </w:r>
      <w:r>
        <w:t xml:space="preserve"> </w:t>
      </w:r>
      <w:r w:rsidRPr="00376CEA">
        <w:t>Analyzed several ITIL compliant Service Desk COTS products and prepared a “Best-of-Breed” pr</w:t>
      </w:r>
      <w:r>
        <w:t xml:space="preserve">esentation of the (COTS) tools meeting </w:t>
      </w:r>
      <w:r w:rsidRPr="00376CEA">
        <w:t>the NGEN Service Desk function</w:t>
      </w:r>
      <w:r>
        <w:t>al requirements</w:t>
      </w:r>
      <w:r w:rsidRPr="00376CEA">
        <w:t>.</w:t>
      </w:r>
    </w:p>
    <w:p w:rsidR="00B342EA" w:rsidRDefault="00B342EA" w:rsidP="002B474C">
      <w:pPr>
        <w:pStyle w:val="CompanyName"/>
        <w:tabs>
          <w:tab w:val="right" w:pos="9270"/>
        </w:tabs>
        <w:ind w:left="360"/>
        <w:rPr>
          <w:szCs w:val="24"/>
        </w:rPr>
      </w:pPr>
      <w:r>
        <w:rPr>
          <w:szCs w:val="24"/>
        </w:rPr>
        <w:t xml:space="preserve">Consultant to the Navy CARS Task Force as a W-2 Contract Employee to TEKSystems Inc. Chesapeake, VA under subcontract to Computer Science Corporation </w:t>
      </w:r>
      <w:r w:rsidRPr="008D29BF">
        <w:rPr>
          <w:szCs w:val="24"/>
        </w:rPr>
        <w:t>(</w:t>
      </w:r>
      <w:r>
        <w:rPr>
          <w:szCs w:val="24"/>
        </w:rPr>
        <w:t>01/05/2009</w:t>
      </w:r>
      <w:r w:rsidRPr="008D29BF">
        <w:rPr>
          <w:szCs w:val="24"/>
        </w:rPr>
        <w:t xml:space="preserve"> – </w:t>
      </w:r>
      <w:r>
        <w:rPr>
          <w:szCs w:val="24"/>
        </w:rPr>
        <w:t>05/28/2009</w:t>
      </w:r>
      <w:r w:rsidRPr="008D29BF">
        <w:rPr>
          <w:szCs w:val="24"/>
        </w:rPr>
        <w:t>)</w:t>
      </w:r>
    </w:p>
    <w:p w:rsidR="00B342EA" w:rsidRPr="005A1649" w:rsidRDefault="00B342EA" w:rsidP="002B0CCD">
      <w:pPr>
        <w:pStyle w:val="CompanyName"/>
        <w:numPr>
          <w:ilvl w:val="0"/>
          <w:numId w:val="13"/>
        </w:numPr>
        <w:tabs>
          <w:tab w:val="left" w:pos="1080"/>
          <w:tab w:val="right" w:pos="9270"/>
        </w:tabs>
        <w:rPr>
          <w:b w:val="0"/>
          <w:sz w:val="20"/>
        </w:rPr>
      </w:pPr>
      <w:r>
        <w:rPr>
          <w:b w:val="0"/>
          <w:sz w:val="20"/>
        </w:rPr>
        <w:t>P</w:t>
      </w:r>
      <w:r w:rsidRPr="005A1649">
        <w:rPr>
          <w:b w:val="0"/>
          <w:sz w:val="20"/>
        </w:rPr>
        <w:t>rovide</w:t>
      </w:r>
      <w:r>
        <w:rPr>
          <w:b w:val="0"/>
          <w:sz w:val="20"/>
        </w:rPr>
        <w:t>d</w:t>
      </w:r>
      <w:r w:rsidRPr="005A1649">
        <w:rPr>
          <w:b w:val="0"/>
          <w:sz w:val="20"/>
        </w:rPr>
        <w:t xml:space="preserve"> </w:t>
      </w:r>
      <w:r>
        <w:rPr>
          <w:b w:val="0"/>
          <w:sz w:val="20"/>
        </w:rPr>
        <w:t>ITIL Best Practice planning and implementation</w:t>
      </w:r>
      <w:r w:rsidRPr="005A1649">
        <w:rPr>
          <w:b w:val="0"/>
          <w:sz w:val="20"/>
        </w:rPr>
        <w:t xml:space="preserve"> support to the US Navy, </w:t>
      </w:r>
      <w:r>
        <w:rPr>
          <w:b w:val="0"/>
          <w:sz w:val="20"/>
        </w:rPr>
        <w:t>Cyber Asset Reduction and Security (CARS)</w:t>
      </w:r>
      <w:r w:rsidRPr="005A1649">
        <w:rPr>
          <w:b w:val="0"/>
          <w:sz w:val="20"/>
        </w:rPr>
        <w:t xml:space="preserve"> Task Force, Norfolk</w:t>
      </w:r>
      <w:r>
        <w:rPr>
          <w:b w:val="0"/>
          <w:sz w:val="20"/>
        </w:rPr>
        <w:t xml:space="preserve"> Air Station</w:t>
      </w:r>
      <w:r w:rsidRPr="005A1649">
        <w:rPr>
          <w:b w:val="0"/>
          <w:sz w:val="20"/>
        </w:rPr>
        <w:t>, VA.</w:t>
      </w:r>
      <w:r>
        <w:rPr>
          <w:b w:val="0"/>
          <w:sz w:val="20"/>
        </w:rPr>
        <w:t xml:space="preserve">  Established common ITIL V3 best practices for approximately 10 Navy Defense Enterprise Computing Centers (DECC-Ns) currently under development and implementation</w:t>
      </w:r>
      <w:r w:rsidRPr="00302366">
        <w:rPr>
          <w:b w:val="0"/>
          <w:sz w:val="20"/>
        </w:rPr>
        <w:t xml:space="preserve"> </w:t>
      </w:r>
      <w:r>
        <w:rPr>
          <w:b w:val="0"/>
          <w:sz w:val="20"/>
        </w:rPr>
        <w:t xml:space="preserve">as part of the </w:t>
      </w:r>
      <w:r w:rsidRPr="00302366">
        <w:rPr>
          <w:b w:val="0"/>
          <w:sz w:val="20"/>
        </w:rPr>
        <w:t xml:space="preserve">transition to the </w:t>
      </w:r>
      <w:r>
        <w:rPr>
          <w:b w:val="0"/>
          <w:sz w:val="20"/>
        </w:rPr>
        <w:t>Navy</w:t>
      </w:r>
      <w:r w:rsidRPr="00302366">
        <w:rPr>
          <w:b w:val="0"/>
          <w:sz w:val="20"/>
        </w:rPr>
        <w:t xml:space="preserve"> N</w:t>
      </w:r>
      <w:r>
        <w:rPr>
          <w:b w:val="0"/>
          <w:sz w:val="20"/>
        </w:rPr>
        <w:t xml:space="preserve">ext Generation (NGEN) network &amp; </w:t>
      </w:r>
      <w:r w:rsidRPr="00302366">
        <w:rPr>
          <w:b w:val="0"/>
          <w:sz w:val="20"/>
        </w:rPr>
        <w:t>computing environment</w:t>
      </w:r>
      <w:r w:rsidRPr="00302366">
        <w:rPr>
          <w:b w:val="0"/>
        </w:rPr>
        <w:t>.</w:t>
      </w:r>
      <w:r>
        <w:t xml:space="preserve"> </w:t>
      </w:r>
      <w:r>
        <w:rPr>
          <w:b w:val="0"/>
          <w:sz w:val="20"/>
        </w:rPr>
        <w:t xml:space="preserve"> Developed ITIL V3 Service Design, Service Transition, and Service Operations best practice strategies, plans, policies, processes, and detail standard operating procedures (SOPs) for use by all DECC-Ns.</w:t>
      </w:r>
    </w:p>
    <w:p w:rsidR="00B342EA" w:rsidRDefault="00B342EA" w:rsidP="008D29BF">
      <w:pPr>
        <w:pStyle w:val="CompanyName"/>
        <w:tabs>
          <w:tab w:val="right" w:pos="9270"/>
        </w:tabs>
        <w:ind w:left="360"/>
        <w:rPr>
          <w:szCs w:val="24"/>
        </w:rPr>
      </w:pPr>
      <w:r w:rsidRPr="008D29BF">
        <w:rPr>
          <w:szCs w:val="24"/>
        </w:rPr>
        <w:t>Consultant to the Defense Manpower Data</w:t>
      </w:r>
      <w:r>
        <w:rPr>
          <w:szCs w:val="24"/>
        </w:rPr>
        <w:t xml:space="preserve"> C</w:t>
      </w:r>
      <w:r w:rsidRPr="008D29BF">
        <w:rPr>
          <w:szCs w:val="24"/>
        </w:rPr>
        <w:t>enter</w:t>
      </w:r>
      <w:r>
        <w:rPr>
          <w:szCs w:val="24"/>
        </w:rPr>
        <w:t>, Seaside, CA</w:t>
      </w:r>
      <w:r w:rsidRPr="008D29BF">
        <w:rPr>
          <w:szCs w:val="24"/>
        </w:rPr>
        <w:t xml:space="preserve"> through Data Migration Inc</w:t>
      </w:r>
      <w:r>
        <w:rPr>
          <w:szCs w:val="24"/>
        </w:rPr>
        <w:t>.</w:t>
      </w:r>
      <w:r w:rsidRPr="008D29BF">
        <w:rPr>
          <w:szCs w:val="24"/>
        </w:rPr>
        <w:t xml:space="preserve">, </w:t>
      </w:r>
      <w:smartTag w:uri="urn:schemas-microsoft-com:office:smarttags" w:element="City">
        <w:smartTag w:uri="urn:schemas-microsoft-com:office:smarttags" w:element="place">
          <w:r w:rsidRPr="008D29BF">
            <w:rPr>
              <w:szCs w:val="24"/>
            </w:rPr>
            <w:t>Camarillo</w:t>
          </w:r>
        </w:smartTag>
        <w:r w:rsidRPr="008D29BF">
          <w:rPr>
            <w:szCs w:val="24"/>
          </w:rPr>
          <w:t xml:space="preserve">, </w:t>
        </w:r>
        <w:smartTag w:uri="urn:schemas-microsoft-com:office:smarttags" w:element="State">
          <w:r w:rsidRPr="008D29BF">
            <w:rPr>
              <w:szCs w:val="24"/>
            </w:rPr>
            <w:t>CA</w:t>
          </w:r>
        </w:smartTag>
      </w:smartTag>
      <w:r w:rsidRPr="008D29BF">
        <w:rPr>
          <w:szCs w:val="24"/>
        </w:rPr>
        <w:t xml:space="preserve"> (08/</w:t>
      </w:r>
      <w:r>
        <w:rPr>
          <w:szCs w:val="24"/>
        </w:rPr>
        <w:t>2008</w:t>
      </w:r>
      <w:r w:rsidRPr="008D29BF">
        <w:rPr>
          <w:szCs w:val="24"/>
        </w:rPr>
        <w:t xml:space="preserve"> – </w:t>
      </w:r>
      <w:r>
        <w:rPr>
          <w:szCs w:val="24"/>
        </w:rPr>
        <w:t>10/2008</w:t>
      </w:r>
      <w:r w:rsidRPr="008D29BF">
        <w:rPr>
          <w:szCs w:val="24"/>
        </w:rPr>
        <w:t>)</w:t>
      </w:r>
    </w:p>
    <w:p w:rsidR="00B342EA" w:rsidRDefault="00B342EA" w:rsidP="002B0CCD">
      <w:pPr>
        <w:pStyle w:val="Cell"/>
        <w:numPr>
          <w:ilvl w:val="0"/>
          <w:numId w:val="13"/>
        </w:numPr>
        <w:tabs>
          <w:tab w:val="left" w:pos="1080"/>
        </w:tabs>
        <w:spacing w:before="120" w:after="120"/>
      </w:pPr>
      <w:r>
        <w:t xml:space="preserve">Engaged for a six week contract to support the definition and implementation of ITIL Incident Management, ITIL Change Management, ITIL Knowledge Management, ITIL Configuration Management, and server installation processes within the </w:t>
      </w:r>
      <w:smartTag w:uri="urn:schemas-microsoft-com:office:smarttags" w:element="PlaceName">
        <w:smartTag w:uri="urn:schemas-microsoft-com:office:smarttags" w:element="place">
          <w:r>
            <w:t>DoD</w:t>
          </w:r>
        </w:smartTag>
        <w:r>
          <w:t xml:space="preserve"> </w:t>
        </w:r>
        <w:smartTag w:uri="urn:schemas-microsoft-com:office:smarttags" w:element="PlaceName">
          <w:r>
            <w:t>Defense</w:t>
          </w:r>
        </w:smartTag>
        <w:r>
          <w:t xml:space="preserve"> </w:t>
        </w:r>
        <w:smartTag w:uri="urn:schemas-microsoft-com:office:smarttags" w:element="PlaceName">
          <w:r>
            <w:t>Manpower</w:t>
          </w:r>
        </w:smartTag>
        <w:r>
          <w:t xml:space="preserve"> </w:t>
        </w:r>
        <w:smartTag w:uri="urn:schemas-microsoft-com:office:smarttags" w:element="PlaceName">
          <w:r>
            <w:t>Data</w:t>
          </w:r>
        </w:smartTag>
        <w:r>
          <w:t xml:space="preserve"> </w:t>
        </w:r>
        <w:smartTag w:uri="urn:schemas-microsoft-com:office:smarttags" w:element="PlaceType">
          <w:r>
            <w:t>Center</w:t>
          </w:r>
        </w:smartTag>
      </w:smartTag>
      <w:r>
        <w:t>.  Also mapped IT Project Management best practice processes, within the PMBOK, with ITILv2 and ITILv3 best practices and recommended a Project Planning &amp; Tracking framework for the Systems Division the Defense Manpower Datacenter based on the application of these best practices.</w:t>
      </w:r>
    </w:p>
    <w:p w:rsidR="00B342EA" w:rsidRDefault="00B342EA" w:rsidP="00420BB8">
      <w:pPr>
        <w:pStyle w:val="CompanyName"/>
        <w:tabs>
          <w:tab w:val="right" w:pos="9270"/>
        </w:tabs>
        <w:ind w:left="360"/>
      </w:pPr>
      <w:r>
        <w:t>Consultant to US Army Reserve Command through NetSource Partners, LLC, Shrewsbury, NJ (07/2006 – 12/2006 &amp; 03/2007 – 09/2007)</w:t>
      </w:r>
    </w:p>
    <w:p w:rsidR="00B342EA" w:rsidRDefault="00B342EA" w:rsidP="002B0CCD">
      <w:pPr>
        <w:pStyle w:val="JobDescriptionBullet"/>
        <w:tabs>
          <w:tab w:val="left" w:pos="360"/>
        </w:tabs>
      </w:pPr>
      <w:r>
        <w:t>Validated a previously developed Service Level Management (SLM) implementation methodology for enterprise level services of the US Army Reserve Command enterprise datacenter. Prepared Service Level Requirements, Service Technical Specifications, Service Level Agreements, and Operational Level Agreements for the Army Reserves’ Email Messaging Service and Active Directory and DHCP services. Designed, developed, and implemented a Service Value Chain database SLM Tool to show the alignment of core operational IT support systems/components to business services and capture how each IT service supports the Mission, Business, and Common functions of the US Army Reserve Command.</w:t>
      </w:r>
    </w:p>
    <w:p w:rsidR="00B342EA" w:rsidRPr="00CA1B66" w:rsidRDefault="00B342EA" w:rsidP="002B0CCD">
      <w:pPr>
        <w:pStyle w:val="JobDescriptionBullet"/>
      </w:pPr>
      <w:r>
        <w:t>Designed and developed a comprehensive ITIL compliant Service Level Management (SLM) implementation methodology and process for</w:t>
      </w:r>
      <w:r w:rsidRPr="00CA1B66">
        <w:t xml:space="preserve"> the United States Army Reserve </w:t>
      </w:r>
      <w:r>
        <w:t xml:space="preserve">Command </w:t>
      </w:r>
      <w:r w:rsidRPr="00CA1B66">
        <w:t>(USAR</w:t>
      </w:r>
      <w:r>
        <w:t>C).  Created</w:t>
      </w:r>
      <w:r w:rsidRPr="00CA1B66">
        <w:t xml:space="preserve"> ITIL compliant processes, procedures, </w:t>
      </w:r>
      <w:r>
        <w:t xml:space="preserve">guidelines, templates, </w:t>
      </w:r>
      <w:r w:rsidRPr="00CA1B66">
        <w:t xml:space="preserve">and </w:t>
      </w:r>
      <w:r>
        <w:t>other tools that streamlined the implementation Service Level Management and Service Level Agreements for the C4IM services if the USARC Enterprise System</w:t>
      </w:r>
      <w:r w:rsidRPr="00CA1B66">
        <w:t xml:space="preserve">. </w:t>
      </w:r>
    </w:p>
    <w:p w:rsidR="00B342EA" w:rsidRDefault="00B342EA" w:rsidP="00420BB8">
      <w:pPr>
        <w:pStyle w:val="CompanyName"/>
        <w:tabs>
          <w:tab w:val="right" w:pos="9270"/>
        </w:tabs>
        <w:ind w:left="360"/>
      </w:pPr>
      <w:r>
        <w:t>Consultant to Enterprise Solutions &amp; Integration Lake Elsinore, CA (12/2005)</w:t>
      </w:r>
    </w:p>
    <w:p w:rsidR="00B342EA" w:rsidRPr="00CA1B66" w:rsidRDefault="00B342EA" w:rsidP="002B0CCD">
      <w:pPr>
        <w:pStyle w:val="JobDescriptionBullet"/>
      </w:pPr>
      <w:r>
        <w:t>Provided proposal consulting for ITIL Change Management process development. Prepared and presented an ITIL Change Management sales presentation for a major upgrade to the 20</w:t>
      </w:r>
      <w:r w:rsidRPr="00CA1B66">
        <w:rPr>
          <w:vertAlign w:val="superscript"/>
        </w:rPr>
        <w:t>th</w:t>
      </w:r>
      <w:r>
        <w:t xml:space="preserve"> Century FOX Change Management environment.  </w:t>
      </w:r>
    </w:p>
    <w:p w:rsidR="00B342EA" w:rsidRDefault="00B342EA" w:rsidP="00420BB8">
      <w:pPr>
        <w:pStyle w:val="CompanyName"/>
        <w:tabs>
          <w:tab w:val="left" w:pos="270"/>
          <w:tab w:val="right" w:pos="9270"/>
        </w:tabs>
        <w:ind w:left="360"/>
      </w:pPr>
      <w:r>
        <w:t>Consultant to New Jersey Manufacturers through NetSource Partners, LLC, Shrewsbury, NJ (06/2005 – 12/2005)</w:t>
      </w:r>
    </w:p>
    <w:p w:rsidR="00B342EA" w:rsidRDefault="00B342EA" w:rsidP="002B0CCD">
      <w:pPr>
        <w:pStyle w:val="JobDescriptionBullet"/>
      </w:pPr>
      <w:r>
        <w:t>Organized and conducted an ITSM Assessment for New Jersey Manufactory (NJM) insurance company. Developed questionnaires to collect ITIL Best Practice usage for Service Desk, Incident Management, Problem Management, Change Management, Configuration Management, Release Management, and Service Level Management process areas. Interviewed IT executives and IT staff members, analyzed results, and produced an assessment of ITIL compliance.  Recommended quick-win and long-term actions to improve existing Information Technology processes.</w:t>
      </w:r>
    </w:p>
    <w:p w:rsidR="00B342EA" w:rsidRDefault="00B342EA" w:rsidP="002B0CCD">
      <w:pPr>
        <w:pStyle w:val="JobDescriptionBullet"/>
      </w:pPr>
      <w:r>
        <w:t xml:space="preserve">Developed generic process templates and procedures for ITIL Configuration Management and Service Level Management process areas. </w:t>
      </w:r>
    </w:p>
    <w:p w:rsidR="00B342EA" w:rsidRDefault="00B342EA" w:rsidP="002B0CCD">
      <w:pPr>
        <w:pStyle w:val="JobDescriptionBullet"/>
      </w:pPr>
      <w:r>
        <w:t>Developed Data Exchange scripts to import Configuration Items, Organizational data, Workgroup Structures, Incidents, Problems, Change Requests, Work-Orders, Services and Service Level Agreement data from various legacy data sources (Oracle, TXT files, Excel) to HPOVSD.</w:t>
      </w:r>
    </w:p>
    <w:p w:rsidR="00B342EA" w:rsidRDefault="00B342EA">
      <w:pPr>
        <w:pStyle w:val="CompanyName"/>
        <w:tabs>
          <w:tab w:val="right" w:pos="9270"/>
        </w:tabs>
      </w:pPr>
      <w:r>
        <w:t>Independent IT Consultant (01/2002 – 12/2004)</w:t>
      </w:r>
    </w:p>
    <w:p w:rsidR="00B342EA" w:rsidRPr="00F1030D" w:rsidRDefault="00B342EA">
      <w:pPr>
        <w:pStyle w:val="CompanyName"/>
        <w:tabs>
          <w:tab w:val="right" w:pos="9270"/>
        </w:tabs>
        <w:rPr>
          <w:b w:val="0"/>
          <w:sz w:val="20"/>
        </w:rPr>
      </w:pPr>
      <w:r w:rsidRPr="00F1030D">
        <w:rPr>
          <w:b w:val="0"/>
          <w:sz w:val="20"/>
        </w:rPr>
        <w:t>Provide</w:t>
      </w:r>
      <w:r>
        <w:rPr>
          <w:b w:val="0"/>
          <w:sz w:val="20"/>
        </w:rPr>
        <w:t xml:space="preserve">d </w:t>
      </w:r>
      <w:r w:rsidRPr="00F1030D">
        <w:rPr>
          <w:b w:val="0"/>
          <w:sz w:val="20"/>
        </w:rPr>
        <w:t xml:space="preserve">ITIL, SEI/CMM, BPR, and proposal preparation </w:t>
      </w:r>
      <w:r>
        <w:rPr>
          <w:b w:val="0"/>
          <w:sz w:val="20"/>
        </w:rPr>
        <w:t xml:space="preserve">consulting </w:t>
      </w:r>
      <w:r w:rsidRPr="00F1030D">
        <w:rPr>
          <w:b w:val="0"/>
          <w:sz w:val="20"/>
        </w:rPr>
        <w:t>services to the following clients:</w:t>
      </w:r>
    </w:p>
    <w:p w:rsidR="00B342EA" w:rsidRDefault="00B342EA" w:rsidP="00420BB8">
      <w:pPr>
        <w:pStyle w:val="CompanyName"/>
        <w:tabs>
          <w:tab w:val="right" w:pos="9270"/>
        </w:tabs>
        <w:ind w:left="360"/>
      </w:pPr>
      <w:r>
        <w:t>CorTechs, Inc. Centreville, VA (07/2004 – 12/2004)</w:t>
      </w:r>
    </w:p>
    <w:p w:rsidR="00B342EA" w:rsidRDefault="00B342EA">
      <w:pPr>
        <w:pStyle w:val="JobDescriptionBullet"/>
      </w:pPr>
      <w:r>
        <w:t>Conducted business process modeling and re-engineering of the Enterprise Service Delivery and Service Support processes within the United States Army Reserve Command (USARC).  Created ITIL compliant Change Management &amp; Configuration Management processes, procedures, and output products. Developed Requirements Management processes and Project Management/Work Breakdown Structures that conformed to the Software Engineering Institute Capability Maturity Model (SEI/CMM), DoD-STD-881, and the Information Technology Infrastructure Library (ITIL) best practices areas. Provided Business Process Improvement, software engineering, process engineering, and project management consulting and integration services. Implemented, customized, and supported the Computer Associates AllFusion Process Modeling (BPwin) and AllFusion Process Engineer and Project Engineer Tool suites.</w:t>
      </w:r>
    </w:p>
    <w:p w:rsidR="00B342EA" w:rsidRDefault="00B342EA" w:rsidP="00420BB8">
      <w:pPr>
        <w:pStyle w:val="CompanyName"/>
        <w:tabs>
          <w:tab w:val="right" w:pos="9270"/>
        </w:tabs>
        <w:ind w:left="360"/>
      </w:pPr>
      <w:r>
        <w:t>Northrop Grumman Corp., Herndon, VA (05/2003 – 06/2003)</w:t>
      </w:r>
    </w:p>
    <w:p w:rsidR="00B342EA" w:rsidRDefault="00B342EA">
      <w:pPr>
        <w:pStyle w:val="JobDescriptionBullet"/>
      </w:pPr>
      <w:r>
        <w:t xml:space="preserve">Engaged in short-term contract with Northrop Grumman Corp.  Developed a “winning” proposal for the support of the State of Maryland, Department of Health Resource Information System (DHRIS). </w:t>
      </w:r>
    </w:p>
    <w:p w:rsidR="00B342EA" w:rsidRDefault="00B342EA" w:rsidP="00420BB8">
      <w:pPr>
        <w:pStyle w:val="CompanyName"/>
        <w:tabs>
          <w:tab w:val="right" w:pos="9270"/>
        </w:tabs>
        <w:ind w:left="360"/>
      </w:pPr>
      <w:r>
        <w:t>TRW Corp., Providence RI (08/2002 – 10/2002)</w:t>
      </w:r>
    </w:p>
    <w:p w:rsidR="00B342EA" w:rsidRDefault="00B342EA" w:rsidP="007D24A8">
      <w:pPr>
        <w:pStyle w:val="JobDescriptionBullet"/>
        <w:numPr>
          <w:ilvl w:val="0"/>
          <w:numId w:val="10"/>
        </w:numPr>
        <w:tabs>
          <w:tab w:val="clear" w:pos="360"/>
          <w:tab w:val="left" w:pos="1080"/>
        </w:tabs>
        <w:ind w:left="1080"/>
      </w:pPr>
      <w:r>
        <w:t xml:space="preserve">Contracted with TRW to participate in the proposal development for the maintenance and enhancement of NH's SACWIS compliant NHBridges system.  </w:t>
      </w:r>
    </w:p>
    <w:p w:rsidR="00B342EA" w:rsidRDefault="00B342EA">
      <w:pPr>
        <w:pStyle w:val="CompanyName"/>
        <w:tabs>
          <w:tab w:val="right" w:pos="9270"/>
        </w:tabs>
      </w:pPr>
      <w:r>
        <w:t>Employee, Dynamics Research Corporation, Andover MA (3/1978-9/2001)</w:t>
      </w:r>
    </w:p>
    <w:p w:rsidR="00B342EA" w:rsidRDefault="00B342EA" w:rsidP="00420BB8">
      <w:pPr>
        <w:pStyle w:val="JobDescription"/>
        <w:ind w:left="360"/>
      </w:pPr>
      <w:r>
        <w:rPr>
          <w:b/>
          <w:u w:val="single"/>
        </w:rPr>
        <w:t>DRC Project Director for New Hampshire Contracts: (7/98 – 9/01)</w:t>
      </w:r>
    </w:p>
    <w:p w:rsidR="00B342EA" w:rsidRDefault="00B342EA" w:rsidP="00404A62">
      <w:pPr>
        <w:pStyle w:val="JobDescriptionBullet"/>
      </w:pPr>
      <w:r>
        <w:t>Responsible for the Program Management and Project Execution of multi-million dollar IT contracts with the Department of Health and Human Services (DHHS) of the State of New Hampshire. Responsible for the implementation and maintenance of NH’s SACWIS compliant Child Welfare System.  The NH Bridges Child Welfare system consisted of a 3-tier architecture consisting of HP-UNIX file server, Oracle 9I database, and PowerBuilder client software. Interfaced with the state program director, state staff, case managers, and NH Office of Information Technology staff to prioritize system enhancements and modifications for several Child Welfare software releases. Created and presented project status, cost, and risk mitigation briefings to senior management. Established incident management, problem management, change management, configuration management, applications management and user acceptance testing and release &amp; deployment management best practice functions. Directed Rapid Requirements Definition (RRD) &amp; Joint Application Design (JAD) sessions, design reviews.  Developed and managed the Forward Schedule of Change (FSC) software release planning including the direction of over 30 technical staff for statewide quarterly rollout of Child Welfare application releases. The average quarterly release included over 400 unique change requests. Partnered with NH State Senior Staff, NH Program Managers, and Technical Staff and other NH contract vendors to insure that NHBridges releases were fielded without failure. Served as the NHBridges Configuration Control Board (CCB) Chairman. Designed, developed, tested and implemented a NH Child Welfare Change Request Tracking System (CRTS) to record and track all Change Requests for this SACWIS compliant system.</w:t>
      </w:r>
    </w:p>
    <w:p w:rsidR="00B342EA" w:rsidRDefault="00B342EA" w:rsidP="00420BB8">
      <w:pPr>
        <w:pStyle w:val="JobDescription"/>
        <w:ind w:left="360"/>
      </w:pPr>
      <w:r>
        <w:rPr>
          <w:b/>
          <w:u w:val="single"/>
        </w:rPr>
        <w:t>Software Engineering Process Improvement / Senior Staff Systems Analyst: (6/97 – 7/98)</w:t>
      </w:r>
    </w:p>
    <w:p w:rsidR="00B342EA" w:rsidRDefault="00B342EA" w:rsidP="00DE2E85">
      <w:pPr>
        <w:pStyle w:val="JobDescriptionBullet"/>
      </w:pPr>
      <w:r>
        <w:t>Implemented SEI/CMM compliant software engineering methodologies, policies, procedures and corporate technical infrastructure and work breakdown structures in satisfaction of the Capability Maturity Model Level 2 &amp; 3 requirements. Developed requirements management, software quality assurance, action item tracking, change management, and asset tracking tools for use by all DRC software development project managers. Participated in the development and delivery of several State and DoD proposals and presentations to client senior staff.</w:t>
      </w:r>
    </w:p>
    <w:p w:rsidR="00B342EA" w:rsidRPr="002465BE" w:rsidRDefault="00B342EA" w:rsidP="002465BE">
      <w:pPr>
        <w:ind w:left="810" w:hanging="450"/>
        <w:rPr>
          <w:b/>
          <w:sz w:val="24"/>
        </w:rPr>
      </w:pPr>
      <w:r w:rsidRPr="002465BE">
        <w:rPr>
          <w:b/>
          <w:u w:val="single"/>
        </w:rPr>
        <w:t>Project Manager and Senior Functional &amp; Technical Advisor: (01-97 – 06/97</w:t>
      </w:r>
      <w:r w:rsidRPr="002465BE">
        <w:rPr>
          <w:b/>
          <w:sz w:val="24"/>
          <w:u w:val="single"/>
        </w:rPr>
        <w:t>)</w:t>
      </w:r>
      <w:r w:rsidRPr="002465BE">
        <w:rPr>
          <w:b/>
          <w:sz w:val="24"/>
        </w:rPr>
        <w:t xml:space="preserve">  </w:t>
      </w:r>
    </w:p>
    <w:p w:rsidR="00B342EA" w:rsidRPr="002465BE" w:rsidRDefault="00B342EA" w:rsidP="00FD4CCF">
      <w:pPr>
        <w:numPr>
          <w:ilvl w:val="0"/>
          <w:numId w:val="17"/>
        </w:numPr>
        <w:tabs>
          <w:tab w:val="clear" w:pos="720"/>
          <w:tab w:val="num" w:pos="1080"/>
        </w:tabs>
        <w:ind w:left="1080"/>
      </w:pPr>
      <w:r w:rsidRPr="002465BE">
        <w:t xml:space="preserve">Developed a data model of the functions performed at the US Army Technical Center for Explosives Safety.  Analyzed mission statements and functional processes </w:t>
      </w:r>
      <w:r>
        <w:t xml:space="preserve">to </w:t>
      </w:r>
      <w:r w:rsidRPr="002465BE">
        <w:t>identify information requirements. Modeled data concerning the information flow and information requirements of entities that supported the functional processes. Prepared Data Flow Diagrams (DFD’s), a data model and a data dictionary of the operational environment.</w:t>
      </w:r>
      <w:r w:rsidRPr="002465BE">
        <w:rPr>
          <w:sz w:val="24"/>
        </w:rPr>
        <w:t xml:space="preserve">    </w:t>
      </w:r>
    </w:p>
    <w:p w:rsidR="00B342EA" w:rsidRDefault="00B342EA" w:rsidP="00FD4CCF">
      <w:pPr>
        <w:tabs>
          <w:tab w:val="num" w:pos="810"/>
        </w:tabs>
        <w:ind w:left="810" w:hanging="450"/>
        <w:rPr>
          <w:sz w:val="24"/>
        </w:rPr>
      </w:pPr>
      <w:r w:rsidRPr="002465BE">
        <w:rPr>
          <w:sz w:val="24"/>
        </w:rPr>
        <w:t xml:space="preserve"> </w:t>
      </w:r>
      <w:r w:rsidRPr="002465BE">
        <w:rPr>
          <w:b/>
          <w:u w:val="single"/>
        </w:rPr>
        <w:t>Program Manager and Senior Analyst: (3/93 – 01/97)</w:t>
      </w:r>
    </w:p>
    <w:p w:rsidR="00B342EA" w:rsidRPr="002465BE" w:rsidRDefault="00B342EA" w:rsidP="00FD4CCF">
      <w:pPr>
        <w:numPr>
          <w:ilvl w:val="0"/>
          <w:numId w:val="17"/>
        </w:numPr>
        <w:tabs>
          <w:tab w:val="clear" w:pos="720"/>
          <w:tab w:val="left" w:pos="1080"/>
        </w:tabs>
        <w:ind w:left="1080"/>
      </w:pPr>
      <w:r>
        <w:t>Conducted</w:t>
      </w:r>
      <w:r w:rsidRPr="002465BE">
        <w:t xml:space="preserve"> </w:t>
      </w:r>
      <w:r>
        <w:t xml:space="preserve">project </w:t>
      </w:r>
      <w:r w:rsidRPr="002465BE">
        <w:t xml:space="preserve">management, analysis, and design </w:t>
      </w:r>
      <w:r>
        <w:t>activities</w:t>
      </w:r>
      <w:r w:rsidRPr="002465BE">
        <w:t xml:space="preserve"> to supply the Army Insensitive Munitions Office with a system-independent logical data model, database design and data dictionary for a Tri-Service Insensitive Munitions Information system. Developed a logical database structure which centralized, consolidated, and normalized information and data needed to effectively test</w:t>
      </w:r>
      <w:r>
        <w:t xml:space="preserve">, evaluate, </w:t>
      </w:r>
      <w:r w:rsidRPr="002465BE">
        <w:t xml:space="preserve"> and produce safer munitions. </w:t>
      </w:r>
    </w:p>
    <w:p w:rsidR="00B342EA" w:rsidRDefault="00B342EA" w:rsidP="00FD4CCF">
      <w:pPr>
        <w:ind w:left="810" w:hanging="360"/>
        <w:rPr>
          <w:rFonts w:eastAsia="MS Mincho"/>
          <w:b/>
          <w:u w:val="single"/>
        </w:rPr>
      </w:pPr>
      <w:r w:rsidRPr="002465BE">
        <w:rPr>
          <w:b/>
          <w:u w:val="single"/>
        </w:rPr>
        <w:t>Software Development Section Manager: (11/87 – 3/93)</w:t>
      </w:r>
      <w:r w:rsidRPr="002465BE">
        <w:rPr>
          <w:rFonts w:eastAsia="MS Mincho"/>
          <w:b/>
          <w:u w:val="single"/>
        </w:rPr>
        <w:t xml:space="preserve"> </w:t>
      </w:r>
    </w:p>
    <w:p w:rsidR="00B342EA" w:rsidRPr="002465BE" w:rsidRDefault="00B342EA" w:rsidP="00FD4CCF">
      <w:pPr>
        <w:numPr>
          <w:ilvl w:val="0"/>
          <w:numId w:val="17"/>
        </w:numPr>
        <w:tabs>
          <w:tab w:val="clear" w:pos="720"/>
          <w:tab w:val="num" w:pos="1080"/>
        </w:tabs>
        <w:ind w:left="1080" w:hanging="450"/>
        <w:rPr>
          <w:rFonts w:eastAsia="MS Mincho"/>
        </w:rPr>
      </w:pPr>
      <w:r>
        <w:rPr>
          <w:rFonts w:eastAsia="MS Mincho"/>
        </w:rPr>
        <w:t xml:space="preserve">Managed and implemented an internal Office Automation - DEC “ALL-In-One” corporate project. Performed project planning, </w:t>
      </w:r>
      <w:r w:rsidRPr="002465BE">
        <w:rPr>
          <w:rFonts w:eastAsia="MS Mincho"/>
        </w:rPr>
        <w:t>requirements</w:t>
      </w:r>
      <w:r>
        <w:rPr>
          <w:rFonts w:eastAsia="MS Mincho"/>
        </w:rPr>
        <w:t xml:space="preserve"> analysis</w:t>
      </w:r>
      <w:r w:rsidRPr="002465BE">
        <w:rPr>
          <w:rFonts w:eastAsia="MS Mincho"/>
        </w:rPr>
        <w:t xml:space="preserve">, determined cost, created overall </w:t>
      </w:r>
      <w:r>
        <w:rPr>
          <w:rFonts w:eastAsia="MS Mincho"/>
        </w:rPr>
        <w:t xml:space="preserve">project work-breakdown structure and system </w:t>
      </w:r>
      <w:r w:rsidRPr="002465BE">
        <w:rPr>
          <w:rFonts w:eastAsia="MS Mincho"/>
        </w:rPr>
        <w:t xml:space="preserve">design, performed applications software evaluations and selection, and implemented an internal 600 user corporate office automation system. </w:t>
      </w:r>
    </w:p>
    <w:p w:rsidR="00B342EA" w:rsidRPr="002465BE" w:rsidRDefault="00B342EA" w:rsidP="002465BE">
      <w:pPr>
        <w:pStyle w:val="PlainText"/>
        <w:rPr>
          <w:rFonts w:ascii="Book Antiqua" w:eastAsia="MS Mincho" w:hAnsi="Book Antiqua" w:cs="Times New Roman"/>
          <w:sz w:val="24"/>
        </w:rPr>
      </w:pPr>
    </w:p>
    <w:p w:rsidR="00B342EA" w:rsidRDefault="00B342EA" w:rsidP="00FD4CCF">
      <w:pPr>
        <w:pStyle w:val="PlainText"/>
        <w:ind w:left="540" w:hanging="90"/>
        <w:jc w:val="both"/>
        <w:rPr>
          <w:rFonts w:ascii="Book Antiqua" w:eastAsia="MS Mincho" w:hAnsi="Book Antiqua" w:cs="Times New Roman"/>
          <w:sz w:val="24"/>
        </w:rPr>
      </w:pPr>
      <w:r w:rsidRPr="00486278">
        <w:rPr>
          <w:rFonts w:ascii="Book Antiqua" w:eastAsia="MS Mincho" w:hAnsi="Book Antiqua" w:cs="Times New Roman"/>
          <w:b/>
          <w:bCs/>
          <w:iCs/>
          <w:u w:val="single"/>
        </w:rPr>
        <w:t>Program Manager</w:t>
      </w:r>
      <w:r>
        <w:rPr>
          <w:rFonts w:ascii="Book Antiqua" w:eastAsia="MS Mincho" w:hAnsi="Book Antiqua" w:cs="Times New Roman"/>
          <w:b/>
          <w:bCs/>
          <w:iCs/>
          <w:u w:val="single"/>
        </w:rPr>
        <w:t xml:space="preserve"> for DRC’s Navy Rapid Acquisition of Manufactured Parts (RAMP) Project</w:t>
      </w:r>
      <w:r w:rsidRPr="00486278">
        <w:rPr>
          <w:rFonts w:ascii="Book Antiqua" w:eastAsia="MS Mincho" w:hAnsi="Book Antiqua" w:cs="Times New Roman"/>
          <w:b/>
          <w:bCs/>
          <w:u w:val="single"/>
        </w:rPr>
        <w:t>:</w:t>
      </w:r>
      <w:r>
        <w:rPr>
          <w:rFonts w:ascii="Book Antiqua" w:eastAsia="MS Mincho" w:hAnsi="Book Antiqua" w:cs="Times New Roman"/>
          <w:b/>
          <w:bCs/>
          <w:u w:val="single"/>
        </w:rPr>
        <w:t xml:space="preserve"> </w:t>
      </w:r>
      <w:r w:rsidRPr="00486278">
        <w:rPr>
          <w:rFonts w:ascii="Book Antiqua" w:eastAsia="MS Mincho" w:hAnsi="Book Antiqua" w:cs="Times New Roman"/>
          <w:b/>
          <w:bCs/>
          <w:u w:val="single"/>
        </w:rPr>
        <w:t>(9/86 – 11/87)</w:t>
      </w:r>
      <w:r w:rsidRPr="002465BE">
        <w:rPr>
          <w:rFonts w:ascii="Book Antiqua" w:eastAsia="MS Mincho" w:hAnsi="Book Antiqua" w:cs="Times New Roman"/>
          <w:sz w:val="24"/>
        </w:rPr>
        <w:t xml:space="preserve"> </w:t>
      </w:r>
    </w:p>
    <w:p w:rsidR="00B342EA" w:rsidRPr="00486278" w:rsidRDefault="00B342EA" w:rsidP="001B1B93">
      <w:pPr>
        <w:pStyle w:val="PlainText"/>
        <w:numPr>
          <w:ilvl w:val="0"/>
          <w:numId w:val="17"/>
        </w:numPr>
        <w:tabs>
          <w:tab w:val="clear" w:pos="720"/>
          <w:tab w:val="left" w:pos="1080"/>
        </w:tabs>
        <w:ind w:left="1080" w:hanging="450"/>
        <w:jc w:val="both"/>
        <w:rPr>
          <w:rFonts w:ascii="Book Antiqua" w:eastAsia="MS Mincho" w:hAnsi="Book Antiqua" w:cs="Times New Roman"/>
        </w:rPr>
      </w:pPr>
      <w:r w:rsidRPr="00486278">
        <w:rPr>
          <w:rFonts w:ascii="Book Antiqua" w:eastAsia="MS Mincho" w:hAnsi="Book Antiqua" w:cs="Times New Roman"/>
        </w:rPr>
        <w:t>Managed, analyzed and introduced Computer Integrated Manufacturing (CIM) techniques to significantly reduced procurement administrative, manufacturing administrative and fabrication lead times for the creation of replacement parts for the Navy.</w:t>
      </w:r>
    </w:p>
    <w:p w:rsidR="00B342EA" w:rsidRPr="002465BE" w:rsidRDefault="00B342EA" w:rsidP="002465BE">
      <w:pPr>
        <w:pStyle w:val="PlainText"/>
        <w:rPr>
          <w:rFonts w:ascii="Book Antiqua" w:eastAsia="MS Mincho" w:hAnsi="Book Antiqua" w:cs="Times New Roman"/>
          <w:sz w:val="24"/>
        </w:rPr>
      </w:pPr>
    </w:p>
    <w:p w:rsidR="00B342EA" w:rsidRPr="00486278" w:rsidRDefault="00B342EA" w:rsidP="001B1B93">
      <w:pPr>
        <w:pStyle w:val="PlainText"/>
        <w:ind w:left="540" w:hanging="90"/>
        <w:jc w:val="both"/>
        <w:rPr>
          <w:rFonts w:ascii="Book Antiqua" w:eastAsia="MS Mincho" w:hAnsi="Book Antiqua" w:cs="Times New Roman"/>
        </w:rPr>
      </w:pPr>
      <w:r w:rsidRPr="00486278">
        <w:rPr>
          <w:rFonts w:ascii="Book Antiqua" w:eastAsia="MS Mincho" w:hAnsi="Book Antiqua" w:cs="Times New Roman"/>
          <w:b/>
          <w:bCs/>
          <w:iCs/>
          <w:u w:val="single"/>
        </w:rPr>
        <w:t>Software Development Manager: (</w:t>
      </w:r>
      <w:r>
        <w:rPr>
          <w:rFonts w:ascii="Book Antiqua" w:eastAsia="MS Mincho" w:hAnsi="Book Antiqua" w:cs="Times New Roman"/>
          <w:b/>
          <w:bCs/>
          <w:iCs/>
          <w:u w:val="single"/>
        </w:rPr>
        <w:t>10/</w:t>
      </w:r>
      <w:r w:rsidRPr="00486278">
        <w:rPr>
          <w:rFonts w:ascii="Book Antiqua" w:eastAsia="MS Mincho" w:hAnsi="Book Antiqua" w:cs="Times New Roman"/>
          <w:b/>
          <w:bCs/>
          <w:iCs/>
          <w:u w:val="single"/>
        </w:rPr>
        <w:t>84 – 9/86)</w:t>
      </w:r>
      <w:r w:rsidRPr="00486278">
        <w:rPr>
          <w:rFonts w:ascii="Book Antiqua" w:eastAsia="MS Mincho" w:hAnsi="Book Antiqua" w:cs="Times New Roman"/>
        </w:rPr>
        <w:t xml:space="preserve"> </w:t>
      </w:r>
    </w:p>
    <w:p w:rsidR="00B342EA" w:rsidRPr="00486278" w:rsidRDefault="00B342EA" w:rsidP="001B1B93">
      <w:pPr>
        <w:pStyle w:val="PlainText"/>
        <w:numPr>
          <w:ilvl w:val="0"/>
          <w:numId w:val="17"/>
        </w:numPr>
        <w:tabs>
          <w:tab w:val="clear" w:pos="720"/>
          <w:tab w:val="num" w:pos="990"/>
        </w:tabs>
        <w:ind w:left="990"/>
        <w:jc w:val="both"/>
        <w:rPr>
          <w:rFonts w:ascii="Book Antiqua" w:eastAsia="MS Mincho" w:hAnsi="Book Antiqua" w:cs="Times New Roman"/>
        </w:rPr>
      </w:pPr>
      <w:r w:rsidRPr="00486278">
        <w:rPr>
          <w:rFonts w:ascii="Book Antiqua" w:eastAsia="MS Mincho" w:hAnsi="Book Antiqua" w:cs="Times New Roman"/>
        </w:rPr>
        <w:t xml:space="preserve">Managed software development staff. Created </w:t>
      </w:r>
      <w:r>
        <w:rPr>
          <w:rFonts w:ascii="Book Antiqua" w:eastAsia="MS Mincho" w:hAnsi="Book Antiqua" w:cs="Times New Roman"/>
        </w:rPr>
        <w:t xml:space="preserve">project work breakdown structures, </w:t>
      </w:r>
      <w:r w:rsidRPr="00486278">
        <w:rPr>
          <w:rFonts w:ascii="Book Antiqua" w:eastAsia="MS Mincho" w:hAnsi="Book Antiqua" w:cs="Times New Roman"/>
        </w:rPr>
        <w:t xml:space="preserve">project plans, software specifications and designs, software development schedules, and resource requirements for several Department of Defense contracts. Managed the on-time and on-budget implementation of custom application software for reliability, maintainability, weapon system configuration management, military personnel records, manpower/training, data collection, and statistical based software development projects. </w:t>
      </w:r>
    </w:p>
    <w:p w:rsidR="00B342EA" w:rsidRPr="002465BE" w:rsidRDefault="00B342EA" w:rsidP="002465BE">
      <w:pPr>
        <w:pStyle w:val="PlainText"/>
        <w:ind w:left="720" w:hanging="720"/>
        <w:rPr>
          <w:rFonts w:ascii="Book Antiqua" w:eastAsia="MS Mincho" w:hAnsi="Book Antiqua" w:cs="Times New Roman"/>
          <w:sz w:val="24"/>
        </w:rPr>
      </w:pPr>
    </w:p>
    <w:p w:rsidR="00B342EA" w:rsidRDefault="00B342EA" w:rsidP="001B1B93">
      <w:pPr>
        <w:pStyle w:val="PlainText"/>
        <w:ind w:left="540" w:hanging="90"/>
        <w:jc w:val="both"/>
        <w:rPr>
          <w:rFonts w:ascii="Book Antiqua" w:eastAsia="MS Mincho" w:hAnsi="Book Antiqua" w:cs="Times New Roman"/>
          <w:sz w:val="24"/>
        </w:rPr>
      </w:pPr>
      <w:r>
        <w:rPr>
          <w:rFonts w:ascii="Book Antiqua" w:eastAsia="MS Mincho" w:hAnsi="Book Antiqua" w:cs="Times New Roman"/>
          <w:b/>
          <w:bCs/>
          <w:iCs/>
          <w:u w:val="single"/>
        </w:rPr>
        <w:t xml:space="preserve">Software Development </w:t>
      </w:r>
      <w:r w:rsidRPr="00CE0004">
        <w:rPr>
          <w:rFonts w:ascii="Book Antiqua" w:eastAsia="MS Mincho" w:hAnsi="Book Antiqua" w:cs="Times New Roman"/>
          <w:b/>
          <w:bCs/>
          <w:iCs/>
          <w:u w:val="single"/>
        </w:rPr>
        <w:t>Project Manager:</w:t>
      </w:r>
      <w:r>
        <w:rPr>
          <w:rFonts w:ascii="Book Antiqua" w:eastAsia="MS Mincho" w:hAnsi="Book Antiqua" w:cs="Times New Roman"/>
          <w:b/>
          <w:bCs/>
          <w:iCs/>
          <w:u w:val="single"/>
        </w:rPr>
        <w:t xml:space="preserve"> (07</w:t>
      </w:r>
      <w:r w:rsidRPr="00CE0004">
        <w:rPr>
          <w:rFonts w:ascii="Book Antiqua" w:eastAsia="MS Mincho" w:hAnsi="Book Antiqua" w:cs="Times New Roman"/>
          <w:b/>
          <w:bCs/>
          <w:iCs/>
          <w:u w:val="single"/>
        </w:rPr>
        <w:t>/78 – 10/84)</w:t>
      </w:r>
      <w:r w:rsidRPr="002465BE">
        <w:rPr>
          <w:rFonts w:ascii="Book Antiqua" w:eastAsia="MS Mincho" w:hAnsi="Book Antiqua" w:cs="Times New Roman"/>
          <w:sz w:val="24"/>
        </w:rPr>
        <w:t xml:space="preserve"> </w:t>
      </w:r>
    </w:p>
    <w:p w:rsidR="00B342EA" w:rsidRDefault="00B342EA" w:rsidP="001B1B93">
      <w:pPr>
        <w:pStyle w:val="JobDescriptionBullet"/>
        <w:rPr>
          <w:rFonts w:eastAsia="MS Mincho"/>
        </w:rPr>
      </w:pPr>
      <w:r>
        <w:t xml:space="preserve">Responsible for project planning &amp; execution, work breakdown structure development, software analysis, design, development, test &amp; evaluation and implementation &amp; operations activities of Darks' F-16 Centralized Database System.  Successfully implemented and managed large custom software development work breakdown structures IAW DOD-STD-881. </w:t>
      </w:r>
      <w:r>
        <w:rPr>
          <w:rFonts w:eastAsia="MS Mincho"/>
        </w:rPr>
        <w:t xml:space="preserve">Managed </w:t>
      </w:r>
      <w:r w:rsidRPr="00CE0004">
        <w:rPr>
          <w:rFonts w:eastAsia="MS Mincho"/>
        </w:rPr>
        <w:t xml:space="preserve">the software development </w:t>
      </w:r>
      <w:r>
        <w:rPr>
          <w:rFonts w:eastAsia="MS Mincho"/>
        </w:rPr>
        <w:t xml:space="preserve">planning and project execution </w:t>
      </w:r>
      <w:r w:rsidRPr="00CE0004">
        <w:rPr>
          <w:rFonts w:eastAsia="MS Mincho"/>
        </w:rPr>
        <w:t xml:space="preserve">activities for the design, development, implementation, and documentation of the USAF F-16 Maintenance and Reliability Centralized Database System (F16 CDS). </w:t>
      </w:r>
      <w:r>
        <w:rPr>
          <w:rFonts w:eastAsia="MS Mincho"/>
        </w:rPr>
        <w:t xml:space="preserve"> </w:t>
      </w:r>
      <w:r w:rsidRPr="00CE0004">
        <w:rPr>
          <w:rFonts w:eastAsia="MS Mincho"/>
        </w:rPr>
        <w:t xml:space="preserve">This system was Honeywell mainframe based and employed an Integrated Database Management Structure (IDMS) for the central database. Interfaced with </w:t>
      </w:r>
      <w:r>
        <w:rPr>
          <w:rFonts w:eastAsia="MS Mincho"/>
        </w:rPr>
        <w:t xml:space="preserve">senior </w:t>
      </w:r>
      <w:r w:rsidRPr="00CE0004">
        <w:rPr>
          <w:rFonts w:eastAsia="MS Mincho"/>
        </w:rPr>
        <w:t>USAF F-16 Special Program Office and General Dynamics Corp. manufacturing</w:t>
      </w:r>
      <w:r>
        <w:rPr>
          <w:rFonts w:eastAsia="MS Mincho"/>
        </w:rPr>
        <w:t xml:space="preserve"> and executive staff</w:t>
      </w:r>
      <w:r w:rsidRPr="00CE0004">
        <w:rPr>
          <w:rFonts w:eastAsia="MS Mincho"/>
        </w:rPr>
        <w:t xml:space="preserve"> personnel to </w:t>
      </w:r>
      <w:r>
        <w:rPr>
          <w:rFonts w:eastAsia="MS Mincho"/>
        </w:rPr>
        <w:t xml:space="preserve">brief status and project progress, </w:t>
      </w:r>
      <w:r w:rsidRPr="00CE0004">
        <w:rPr>
          <w:rFonts w:eastAsia="MS Mincho"/>
        </w:rPr>
        <w:t xml:space="preserve">identify system and data reporting requirements. </w:t>
      </w:r>
      <w:r>
        <w:rPr>
          <w:rFonts w:eastAsia="MS Mincho"/>
        </w:rPr>
        <w:t>Responsible for</w:t>
      </w:r>
      <w:r w:rsidRPr="00CE0004">
        <w:rPr>
          <w:rFonts w:eastAsia="MS Mincho"/>
        </w:rPr>
        <w:t xml:space="preserve"> the overall system architect</w:t>
      </w:r>
      <w:r>
        <w:rPr>
          <w:rFonts w:eastAsia="MS Mincho"/>
        </w:rPr>
        <w:t>ure design and IDMS database structure. D</w:t>
      </w:r>
      <w:r w:rsidRPr="00CE0004">
        <w:rPr>
          <w:rFonts w:eastAsia="MS Mincho"/>
        </w:rPr>
        <w:t xml:space="preserve">efined system functions, system interfaces, and data collection requirements for this worldwide USAF on-line </w:t>
      </w:r>
      <w:r>
        <w:rPr>
          <w:rFonts w:eastAsia="MS Mincho"/>
        </w:rPr>
        <w:t xml:space="preserve">F-16 </w:t>
      </w:r>
      <w:r w:rsidRPr="00CE0004">
        <w:rPr>
          <w:rFonts w:eastAsia="MS Mincho"/>
        </w:rPr>
        <w:t xml:space="preserve">fighter aircraft maintenance management system.  </w:t>
      </w:r>
    </w:p>
    <w:p w:rsidR="00B342EA" w:rsidRPr="00CE0004" w:rsidRDefault="00B342EA" w:rsidP="00FD4CCF">
      <w:pPr>
        <w:pStyle w:val="JobDescriptionBullet"/>
        <w:numPr>
          <w:ilvl w:val="0"/>
          <w:numId w:val="0"/>
        </w:numPr>
        <w:tabs>
          <w:tab w:val="left" w:pos="540"/>
        </w:tabs>
        <w:ind w:left="-90"/>
        <w:rPr>
          <w:rFonts w:eastAsia="MS Mincho"/>
        </w:rPr>
      </w:pPr>
    </w:p>
    <w:p w:rsidR="00B342EA" w:rsidRPr="00F25CB4" w:rsidRDefault="00B342EA" w:rsidP="001B1B93">
      <w:pPr>
        <w:pStyle w:val="PlainText"/>
        <w:ind w:left="450"/>
        <w:jc w:val="both"/>
        <w:rPr>
          <w:rFonts w:ascii="Book Antiqua" w:eastAsia="MS Mincho" w:hAnsi="Book Antiqua" w:cs="Times New Roman"/>
          <w:b/>
          <w:sz w:val="24"/>
          <w:u w:val="single"/>
        </w:rPr>
      </w:pPr>
      <w:r w:rsidRPr="00F25CB4">
        <w:rPr>
          <w:rFonts w:ascii="Book Antiqua" w:eastAsia="MS Mincho" w:hAnsi="Book Antiqua"/>
          <w:b/>
          <w:u w:val="single"/>
        </w:rPr>
        <w:t>Software Development Project Manager: (03/78 – 07/78)</w:t>
      </w:r>
      <w:r w:rsidRPr="00F25CB4">
        <w:rPr>
          <w:rFonts w:ascii="Book Antiqua" w:eastAsia="MS Mincho" w:hAnsi="Book Antiqua"/>
          <w:b/>
          <w:sz w:val="24"/>
          <w:u w:val="single"/>
        </w:rPr>
        <w:t xml:space="preserve"> </w:t>
      </w:r>
    </w:p>
    <w:p w:rsidR="00B342EA" w:rsidRDefault="00B342EA" w:rsidP="00150587">
      <w:pPr>
        <w:pStyle w:val="JobDescriptionBullet"/>
        <w:ind w:left="900"/>
      </w:pPr>
      <w:r>
        <w:t xml:space="preserve">Software Development Project Manager for DRC’s Navy Closed Loop Aeronautical Management Program (CLAMP) and Navy Foreign Military Sales (FMS) logistics software. Maintained the current software and initiated and managed the upgrade of the current software configuration from Cobol/GMAP to Honeywell's Transaction Driven System/Integrated Data Store (TDS/IDS) technology.  </w:t>
      </w:r>
    </w:p>
    <w:p w:rsidR="00B342EA" w:rsidRDefault="00B342EA" w:rsidP="00420BB8">
      <w:pPr>
        <w:pStyle w:val="CompanyName"/>
      </w:pPr>
      <w:r>
        <w:t xml:space="preserve">Senior Programmer, </w:t>
      </w:r>
      <w:r w:rsidRPr="00420BB8">
        <w:t>Planning Research Corporation, Omaha, NE (6/</w:t>
      </w:r>
      <w:r>
        <w:t>19</w:t>
      </w:r>
      <w:r w:rsidRPr="00420BB8">
        <w:t>74– 3/</w:t>
      </w:r>
      <w:r>
        <w:t>19</w:t>
      </w:r>
      <w:r w:rsidRPr="00420BB8">
        <w:t>78</w:t>
      </w:r>
      <w:r>
        <w:rPr>
          <w:b w:val="0"/>
          <w:u w:val="single"/>
        </w:rPr>
        <w:t>)</w:t>
      </w:r>
    </w:p>
    <w:p w:rsidR="00B342EA" w:rsidRDefault="00B342EA" w:rsidP="00150587">
      <w:pPr>
        <w:pStyle w:val="JobDescriptionBullet"/>
        <w:tabs>
          <w:tab w:val="left" w:pos="900"/>
        </w:tabs>
        <w:ind w:left="900"/>
      </w:pPr>
      <w:r>
        <w:t>Received a commendation for extraordinary software development for the on-line interactive and batch US Air Force Intelligence Data Handling System (IDHS) applications and Indications &amp; Warning (I&amp;W) message processing applications.</w:t>
      </w:r>
    </w:p>
    <w:p w:rsidR="00B342EA" w:rsidRDefault="00B342EA" w:rsidP="00420BB8">
      <w:pPr>
        <w:pStyle w:val="CompanyName"/>
      </w:pPr>
      <w:r>
        <w:t>Programmer, United States Air Force (6/1971– 6/1974)</w:t>
      </w:r>
    </w:p>
    <w:p w:rsidR="00B342EA" w:rsidRDefault="00B342EA" w:rsidP="00150587">
      <w:pPr>
        <w:pStyle w:val="JobDescriptionBullet"/>
        <w:ind w:left="900"/>
      </w:pPr>
      <w:r>
        <w:t>Awarded an Air Force Commendation Medal for software contributions supporting the 544th Arial Technical Reconnaissance Wing.</w:t>
      </w:r>
    </w:p>
    <w:p w:rsidR="00B342EA" w:rsidRDefault="00B342EA" w:rsidP="009C220B">
      <w:pPr>
        <w:pStyle w:val="Heading10"/>
        <w:rPr>
          <w:spacing w:val="30"/>
        </w:rPr>
      </w:pPr>
      <w:r>
        <w:rPr>
          <w:spacing w:val="30"/>
        </w:rPr>
        <w:t>SKILLS AND KNOWLEDGE</w:t>
      </w:r>
    </w:p>
    <w:p w:rsidR="00B342EA" w:rsidRDefault="00B342EA" w:rsidP="00C712D7">
      <w:pPr>
        <w:numPr>
          <w:ilvl w:val="0"/>
          <w:numId w:val="11"/>
        </w:numPr>
      </w:pPr>
      <w:r>
        <w:rPr>
          <w:rStyle w:val="CompanyNameChar"/>
          <w:szCs w:val="24"/>
        </w:rPr>
        <w:t xml:space="preserve">Process &amp; Project Management Related </w:t>
      </w:r>
      <w:r w:rsidRPr="00E04E8B">
        <w:rPr>
          <w:rStyle w:val="CompanyNameChar"/>
          <w:szCs w:val="24"/>
        </w:rPr>
        <w:t>S</w:t>
      </w:r>
      <w:r>
        <w:rPr>
          <w:rStyle w:val="CompanyNameChar"/>
          <w:szCs w:val="24"/>
        </w:rPr>
        <w:t>oftware Skills:</w:t>
      </w:r>
      <w:r>
        <w:rPr>
          <w:sz w:val="24"/>
        </w:rPr>
        <w:t xml:space="preserve">  </w:t>
      </w:r>
      <w:r w:rsidRPr="00EB77A2">
        <w:t>Visio, DEF0, MsOffice Professional, MsProject</w:t>
      </w:r>
      <w:r w:rsidRPr="005F1C3E">
        <w:rPr>
          <w:sz w:val="24"/>
        </w:rPr>
        <w:t>,</w:t>
      </w:r>
      <w:r>
        <w:rPr>
          <w:sz w:val="24"/>
        </w:rPr>
        <w:t xml:space="preserve"> </w:t>
      </w:r>
      <w:r w:rsidRPr="002C521F">
        <w:t>AllFusion Process Modeler (BPWIN); Model Mart; AllFusion Process Management (Process Engineer &amp; Project Engineer);</w:t>
      </w:r>
      <w:r>
        <w:t xml:space="preserve"> Work Breakdown Structures IAW DoD-STD-881, DODAF 1.5 &amp; 2.0; </w:t>
      </w:r>
      <w:r w:rsidRPr="002C521F">
        <w:t>ABT Project Managers Workbench; Prokit Workbench; System Archi</w:t>
      </w:r>
      <w:r>
        <w:t>tect; Rational Rose; S-Designer.</w:t>
      </w:r>
      <w:r w:rsidRPr="002C521F">
        <w:t xml:space="preserve"> </w:t>
      </w:r>
      <w:r>
        <w:t xml:space="preserve"> </w:t>
      </w:r>
    </w:p>
    <w:p w:rsidR="00B342EA" w:rsidRPr="00EB77A2" w:rsidRDefault="00B342EA" w:rsidP="00C712D7">
      <w:pPr>
        <w:numPr>
          <w:ilvl w:val="0"/>
          <w:numId w:val="11"/>
        </w:numPr>
        <w:rPr>
          <w:rStyle w:val="CompanyNameChar"/>
          <w:b w:val="0"/>
          <w:sz w:val="20"/>
        </w:rPr>
      </w:pPr>
      <w:r>
        <w:rPr>
          <w:rStyle w:val="CompanyNameChar"/>
          <w:szCs w:val="24"/>
        </w:rPr>
        <w:t xml:space="preserve">Industry Best Practice Skills: </w:t>
      </w:r>
      <w:r w:rsidRPr="00EB77A2">
        <w:rPr>
          <w:rStyle w:val="CompanyNameChar"/>
          <w:b w:val="0"/>
          <w:sz w:val="20"/>
        </w:rPr>
        <w:t>SEI/CMM Level 2 &amp; Level 3; ITIL</w:t>
      </w:r>
      <w:r>
        <w:rPr>
          <w:rStyle w:val="CompanyNameChar"/>
          <w:b w:val="0"/>
          <w:sz w:val="20"/>
        </w:rPr>
        <w:t>v2 and ITILv3</w:t>
      </w:r>
      <w:r w:rsidRPr="00EB77A2">
        <w:rPr>
          <w:rStyle w:val="CompanyNameChar"/>
          <w:b w:val="0"/>
          <w:sz w:val="20"/>
        </w:rPr>
        <w:t xml:space="preserve"> Service Level Management (SLA/SLI, OL,A/OLI, Service Quality Plans,</w:t>
      </w:r>
      <w:r>
        <w:rPr>
          <w:rStyle w:val="CompanyNameChar"/>
          <w:b w:val="0"/>
          <w:sz w:val="20"/>
        </w:rPr>
        <w:t xml:space="preserve"> SLM Implementation Methodology</w:t>
      </w:r>
      <w:r w:rsidRPr="00EB77A2">
        <w:rPr>
          <w:rStyle w:val="CompanyNameChar"/>
          <w:b w:val="0"/>
          <w:sz w:val="20"/>
        </w:rPr>
        <w:t xml:space="preserve">; Access Management; Information Security Management; Change Management; </w:t>
      </w:r>
      <w:r>
        <w:rPr>
          <w:rStyle w:val="CompanyNameChar"/>
          <w:b w:val="0"/>
          <w:sz w:val="20"/>
        </w:rPr>
        <w:t xml:space="preserve">Service </w:t>
      </w:r>
      <w:r w:rsidRPr="00EB77A2">
        <w:rPr>
          <w:rStyle w:val="CompanyNameChar"/>
          <w:b w:val="0"/>
          <w:sz w:val="20"/>
        </w:rPr>
        <w:t xml:space="preserve">Asset / Configuration Management;  Knowledge Management; Service Desk; Incident Management; Request Fulfillment Management; Event Management; Problem Management; </w:t>
      </w:r>
      <w:r>
        <w:rPr>
          <w:rStyle w:val="CompanyNameChar"/>
          <w:b w:val="0"/>
          <w:sz w:val="20"/>
        </w:rPr>
        <w:t xml:space="preserve">and </w:t>
      </w:r>
      <w:r w:rsidRPr="00EB77A2">
        <w:rPr>
          <w:rStyle w:val="CompanyNameChar"/>
          <w:b w:val="0"/>
          <w:sz w:val="20"/>
        </w:rPr>
        <w:t xml:space="preserve">Release </w:t>
      </w:r>
      <w:r>
        <w:rPr>
          <w:rStyle w:val="CompanyNameChar"/>
          <w:b w:val="0"/>
          <w:sz w:val="20"/>
        </w:rPr>
        <w:t xml:space="preserve">and Deployment </w:t>
      </w:r>
      <w:r w:rsidRPr="00EB77A2">
        <w:rPr>
          <w:rStyle w:val="CompanyNameChar"/>
          <w:b w:val="0"/>
          <w:sz w:val="20"/>
        </w:rPr>
        <w:t>Management.</w:t>
      </w:r>
      <w:r w:rsidRPr="00EB77A2">
        <w:rPr>
          <w:rStyle w:val="CompanyNameChar"/>
          <w:b w:val="0"/>
          <w:szCs w:val="24"/>
        </w:rPr>
        <w:t xml:space="preserve"> </w:t>
      </w:r>
    </w:p>
    <w:p w:rsidR="00B342EA" w:rsidRDefault="00B342EA" w:rsidP="00C712D7">
      <w:pPr>
        <w:numPr>
          <w:ilvl w:val="0"/>
          <w:numId w:val="11"/>
        </w:numPr>
        <w:spacing w:after="120"/>
      </w:pPr>
      <w:r>
        <w:rPr>
          <w:rStyle w:val="CompanyNameChar"/>
          <w:szCs w:val="24"/>
        </w:rPr>
        <w:t xml:space="preserve">Communication, Management &amp; Collaborative Skills: </w:t>
      </w:r>
      <w:r>
        <w:rPr>
          <w:rStyle w:val="CompanyNameChar"/>
          <w:b w:val="0"/>
          <w:sz w:val="20"/>
        </w:rPr>
        <w:t>Excellent v</w:t>
      </w:r>
      <w:r w:rsidRPr="00EB77A2">
        <w:rPr>
          <w:rStyle w:val="CompanyNameChar"/>
          <w:b w:val="0"/>
          <w:sz w:val="20"/>
        </w:rPr>
        <w:t>erbal</w:t>
      </w:r>
      <w:r>
        <w:rPr>
          <w:rStyle w:val="CompanyNameChar"/>
          <w:b w:val="0"/>
          <w:sz w:val="20"/>
        </w:rPr>
        <w:t>,</w:t>
      </w:r>
      <w:r w:rsidRPr="00EB77A2">
        <w:rPr>
          <w:rStyle w:val="CompanyNameChar"/>
          <w:sz w:val="20"/>
        </w:rPr>
        <w:t xml:space="preserve"> </w:t>
      </w:r>
      <w:r w:rsidRPr="00EB77A2">
        <w:rPr>
          <w:rStyle w:val="CompanyNameChar"/>
          <w:b w:val="0"/>
          <w:sz w:val="20"/>
        </w:rPr>
        <w:t>written</w:t>
      </w:r>
      <w:r>
        <w:rPr>
          <w:rStyle w:val="CompanyNameChar"/>
          <w:b w:val="0"/>
          <w:sz w:val="20"/>
        </w:rPr>
        <w:t>, and presentation</w:t>
      </w:r>
      <w:r w:rsidRPr="00EB77A2">
        <w:rPr>
          <w:rStyle w:val="CompanyNameChar"/>
          <w:b w:val="0"/>
          <w:sz w:val="20"/>
        </w:rPr>
        <w:t xml:space="preserve"> communications skills;</w:t>
      </w:r>
      <w:r>
        <w:rPr>
          <w:rStyle w:val="CompanyNameChar"/>
          <w:b w:val="0"/>
          <w:szCs w:val="24"/>
        </w:rPr>
        <w:t xml:space="preserve"> </w:t>
      </w:r>
      <w:r w:rsidRPr="00EB77A2">
        <w:rPr>
          <w:rStyle w:val="CompanyNameChar"/>
          <w:b w:val="0"/>
          <w:sz w:val="20"/>
        </w:rPr>
        <w:t>IT</w:t>
      </w:r>
      <w:r>
        <w:rPr>
          <w:rStyle w:val="CompanyNameChar"/>
          <w:b w:val="0"/>
          <w:szCs w:val="24"/>
        </w:rPr>
        <w:t xml:space="preserve"> </w:t>
      </w:r>
      <w:r w:rsidRPr="00EB77A2">
        <w:rPr>
          <w:rStyle w:val="CompanyNameChar"/>
          <w:b w:val="0"/>
          <w:sz w:val="20"/>
        </w:rPr>
        <w:t>consulting</w:t>
      </w:r>
      <w:r>
        <w:rPr>
          <w:rStyle w:val="CompanyNameChar"/>
          <w:b w:val="0"/>
          <w:szCs w:val="24"/>
        </w:rPr>
        <w:t xml:space="preserve"> </w:t>
      </w:r>
      <w:r>
        <w:t xml:space="preserve">professional with a record of managing &amp; completing large software and business process improvement projects on time, within budget, and that satisfy the client requirements. Recognizes and resolves problems quickly, and manages multiple software projects in a fast-paced environment. Often assigned to correct faltering software projects and bring them back in line with contracted cost, schedule and client requirements. </w:t>
      </w:r>
    </w:p>
    <w:p w:rsidR="00B342EA" w:rsidRDefault="00B342EA">
      <w:pPr>
        <w:pStyle w:val="Heading10"/>
        <w:rPr>
          <w:spacing w:val="30"/>
        </w:rPr>
      </w:pPr>
      <w:r>
        <w:rPr>
          <w:spacing w:val="30"/>
        </w:rPr>
        <w:t>CERTIFICATIONS AND CLEARANCES</w:t>
      </w:r>
    </w:p>
    <w:p w:rsidR="00B342EA" w:rsidRDefault="00B342EA">
      <w:pPr>
        <w:pStyle w:val="bullet"/>
        <w:widowControl/>
        <w:numPr>
          <w:ilvl w:val="0"/>
          <w:numId w:val="5"/>
        </w:numPr>
        <w:spacing w:before="120"/>
        <w:ind w:left="245" w:hanging="245"/>
      </w:pPr>
      <w:r>
        <w:t>ITIL Foundations (V2 &amp; V3) Certification</w:t>
      </w:r>
    </w:p>
    <w:p w:rsidR="00B342EA" w:rsidRDefault="00B342EA" w:rsidP="00FF638E">
      <w:pPr>
        <w:pStyle w:val="bullet"/>
        <w:widowControl/>
        <w:numPr>
          <w:ilvl w:val="0"/>
          <w:numId w:val="5"/>
        </w:numPr>
        <w:spacing w:before="120"/>
        <w:ind w:left="245" w:hanging="245"/>
      </w:pPr>
      <w:r>
        <w:t xml:space="preserve">Active  Secret Clearance  - Good through September 2017 </w:t>
      </w:r>
    </w:p>
    <w:p w:rsidR="00B342EA" w:rsidRDefault="00B342EA">
      <w:pPr>
        <w:pStyle w:val="bullet"/>
        <w:widowControl/>
        <w:numPr>
          <w:ilvl w:val="0"/>
          <w:numId w:val="5"/>
        </w:numPr>
        <w:spacing w:before="120"/>
        <w:ind w:left="245" w:hanging="245"/>
      </w:pPr>
      <w:r>
        <w:t>Department of Defense Information Assurance Security Officer (IASO) Certification, May 2007</w:t>
      </w:r>
    </w:p>
    <w:p w:rsidR="00B342EA" w:rsidRDefault="00B342EA" w:rsidP="00A9221B">
      <w:pPr>
        <w:pStyle w:val="bullet"/>
        <w:widowControl/>
        <w:numPr>
          <w:ilvl w:val="0"/>
          <w:numId w:val="5"/>
        </w:numPr>
        <w:spacing w:before="120"/>
        <w:ind w:left="245" w:hanging="245"/>
      </w:pPr>
      <w:r>
        <w:t xml:space="preserve">ADP II Clearance , August  2008  </w:t>
      </w:r>
    </w:p>
    <w:p w:rsidR="00B342EA" w:rsidRDefault="00B342EA" w:rsidP="00A9221B">
      <w:pPr>
        <w:pStyle w:val="bullet"/>
        <w:widowControl/>
        <w:numPr>
          <w:ilvl w:val="0"/>
          <w:numId w:val="5"/>
        </w:numPr>
        <w:spacing w:before="120"/>
        <w:ind w:left="245" w:hanging="245"/>
      </w:pPr>
      <w:r>
        <w:t>Inactive Top Secret SCI, 1978</w:t>
      </w:r>
    </w:p>
    <w:p w:rsidR="00B342EA" w:rsidRDefault="00B342EA" w:rsidP="00C712D7">
      <w:pPr>
        <w:pStyle w:val="bullet"/>
        <w:widowControl/>
        <w:spacing w:before="120"/>
        <w:ind w:left="0" w:firstLine="0"/>
      </w:pPr>
    </w:p>
    <w:p w:rsidR="00B342EA" w:rsidRDefault="00B342EA">
      <w:pPr>
        <w:pStyle w:val="Heading10"/>
        <w:keepNext/>
      </w:pPr>
      <w:r>
        <w:t>EDUCATION</w:t>
      </w:r>
    </w:p>
    <w:tbl>
      <w:tblPr>
        <w:tblW w:w="0" w:type="auto"/>
        <w:tblInd w:w="80" w:type="dxa"/>
        <w:tblLayout w:type="fixed"/>
        <w:tblCellMar>
          <w:left w:w="80" w:type="dxa"/>
          <w:right w:w="80" w:type="dxa"/>
        </w:tblCellMar>
        <w:tblLook w:val="0000"/>
      </w:tblPr>
      <w:tblGrid>
        <w:gridCol w:w="4640"/>
        <w:gridCol w:w="4720"/>
      </w:tblGrid>
      <w:tr w:rsidR="00B342EA" w:rsidTr="002C521F">
        <w:tblPrEx>
          <w:tblCellMar>
            <w:top w:w="0" w:type="dxa"/>
            <w:bottom w:w="0" w:type="dxa"/>
          </w:tblCellMar>
        </w:tblPrEx>
        <w:trPr>
          <w:cantSplit/>
        </w:trPr>
        <w:tc>
          <w:tcPr>
            <w:tcW w:w="4640" w:type="dxa"/>
          </w:tcPr>
          <w:p w:rsidR="00B342EA" w:rsidRDefault="00B342EA">
            <w:pPr>
              <w:rPr>
                <w:i/>
              </w:rPr>
            </w:pPr>
            <w:r>
              <w:rPr>
                <w:i/>
              </w:rPr>
              <w:t>Associate of Science in Computer Science</w:t>
            </w:r>
          </w:p>
          <w:p w:rsidR="00B342EA" w:rsidRDefault="00B342EA">
            <w:pPr>
              <w:spacing w:before="0"/>
            </w:pPr>
            <w:r>
              <w:t>Concord College, 1971</w:t>
            </w:r>
          </w:p>
          <w:p w:rsidR="00B342EA" w:rsidRDefault="00B342EA">
            <w:pPr>
              <w:spacing w:before="0"/>
              <w:rPr>
                <w:i/>
              </w:rPr>
            </w:pPr>
            <w:r>
              <w:t>Manchester, NH</w:t>
            </w:r>
          </w:p>
        </w:tc>
        <w:tc>
          <w:tcPr>
            <w:tcW w:w="4720" w:type="dxa"/>
          </w:tcPr>
          <w:p w:rsidR="00B342EA" w:rsidRDefault="00B342EA">
            <w:pPr>
              <w:rPr>
                <w:i/>
              </w:rPr>
            </w:pPr>
            <w:r>
              <w:rPr>
                <w:i/>
              </w:rPr>
              <w:t xml:space="preserve">BA, Business Administration </w:t>
            </w:r>
          </w:p>
          <w:p w:rsidR="00B342EA" w:rsidRDefault="00B342EA">
            <w:pPr>
              <w:spacing w:before="0"/>
            </w:pPr>
            <w:r>
              <w:t>Bellevue University, 1976</w:t>
            </w:r>
          </w:p>
          <w:p w:rsidR="00B342EA" w:rsidRDefault="00B342EA">
            <w:pPr>
              <w:spacing w:before="0"/>
              <w:rPr>
                <w:i/>
              </w:rPr>
            </w:pPr>
            <w:r>
              <w:t>Bellevue, NB</w:t>
            </w:r>
          </w:p>
        </w:tc>
      </w:tr>
    </w:tbl>
    <w:p w:rsidR="00B342EA" w:rsidRDefault="00B342EA">
      <w:pPr>
        <w:pStyle w:val="bullet"/>
        <w:widowControl/>
        <w:spacing w:before="0"/>
        <w:ind w:left="0" w:firstLine="0"/>
      </w:pPr>
    </w:p>
    <w:sectPr w:rsidR="00B342EA" w:rsidSect="00B342EA">
      <w:headerReference w:type="default" r:id="rId7"/>
      <w:footerReference w:type="even" r:id="rId8"/>
      <w:footerReference w:type="default" r:id="rId9"/>
      <w:headerReference w:type="first" r:id="rId10"/>
      <w:type w:val="continuous"/>
      <w:pgSz w:w="12240" w:h="15840"/>
      <w:pgMar w:top="1440" w:right="1440" w:bottom="1008" w:left="1440" w:header="634"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2EA" w:rsidRDefault="00B342EA">
      <w:r>
        <w:separator/>
      </w:r>
    </w:p>
  </w:endnote>
  <w:endnote w:type="continuationSeparator" w:id="0">
    <w:p w:rsidR="00B342EA" w:rsidRDefault="00B342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l‚r –¾’©"/>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2EA" w:rsidRDefault="00B342EA" w:rsidP="00494B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342EA" w:rsidRDefault="00B342EA" w:rsidP="00D33D2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2EA" w:rsidRDefault="00B342EA" w:rsidP="00494B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B342EA" w:rsidRDefault="00B342EA" w:rsidP="00D33D2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2EA" w:rsidRDefault="00B342EA">
      <w:r>
        <w:separator/>
      </w:r>
    </w:p>
  </w:footnote>
  <w:footnote w:type="continuationSeparator" w:id="0">
    <w:p w:rsidR="00B342EA" w:rsidRDefault="00B342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2EA" w:rsidRDefault="00B342EA">
    <w:pPr>
      <w:pStyle w:val="Header"/>
      <w:widowControl w:val="0"/>
      <w:jc w:val="center"/>
      <w:rPr>
        <w:b/>
        <w:smallCaps/>
        <w:spacing w:val="80"/>
        <w:sz w:val="24"/>
      </w:rPr>
    </w:pPr>
    <w:r>
      <w:rPr>
        <w:b/>
        <w:smallCaps/>
        <w:spacing w:val="80"/>
        <w:sz w:val="24"/>
      </w:rPr>
      <w:t>Henry W.Gosselin</w:t>
    </w:r>
  </w:p>
  <w:p w:rsidR="00B342EA" w:rsidRDefault="00B342EA">
    <w:pPr>
      <w:pStyle w:val="Header"/>
      <w:widowControl w:val="0"/>
      <w:spacing w:after="120"/>
      <w:jc w:val="center"/>
      <w:rPr>
        <w:i/>
      </w:rPr>
    </w:pPr>
    <w:r>
      <w:rPr>
        <w:i/>
      </w:rPr>
      <w:t xml:space="preserve">Page </w:t>
    </w:r>
    <w:r>
      <w:rPr>
        <w:i/>
      </w:rPr>
      <w:pgNum/>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2EA" w:rsidRPr="008A1EAF" w:rsidRDefault="00B342EA">
    <w:pPr>
      <w:pStyle w:val="Header"/>
      <w:widowControl w:val="0"/>
      <w:tabs>
        <w:tab w:val="clear" w:pos="4320"/>
        <w:tab w:val="clear" w:pos="8640"/>
        <w:tab w:val="center" w:pos="4680"/>
      </w:tabs>
      <w:rPr>
        <w:b/>
        <w:smallCaps/>
        <w:spacing w:val="100"/>
        <w:sz w:val="36"/>
      </w:rPr>
    </w:pPr>
    <w:r>
      <w:rPr>
        <w:b/>
        <w:smallCaps/>
        <w:spacing w:val="100"/>
        <w:sz w:val="36"/>
      </w:rPr>
      <w:tab/>
    </w:r>
    <w:r w:rsidRPr="008A1EAF">
      <w:rPr>
        <w:b/>
        <w:smallCaps/>
        <w:spacing w:val="100"/>
        <w:sz w:val="36"/>
      </w:rPr>
      <w:t>Henry W. Gosselin</w:t>
    </w:r>
  </w:p>
  <w:p w:rsidR="00B342EA" w:rsidRPr="00A15C71" w:rsidRDefault="00B342EA">
    <w:pPr>
      <w:pStyle w:val="Header"/>
      <w:widowControl w:val="0"/>
      <w:jc w:val="center"/>
      <w:rPr>
        <w:spacing w:val="40"/>
      </w:rPr>
    </w:pPr>
    <w:smartTag w:uri="urn:schemas-microsoft-com:office:smarttags" w:element="address">
      <w:smartTag w:uri="urn:schemas-microsoft-com:office:smarttags" w:element="Street">
        <w:r w:rsidRPr="00A15C71">
          <w:rPr>
            <w:spacing w:val="40"/>
          </w:rPr>
          <w:t>527</w:t>
        </w:r>
        <w:r>
          <w:rPr>
            <w:spacing w:val="40"/>
          </w:rPr>
          <w:t xml:space="preserve"> </w:t>
        </w:r>
        <w:r w:rsidRPr="00A15C71">
          <w:rPr>
            <w:spacing w:val="40"/>
          </w:rPr>
          <w:t>French Hill Road</w:t>
        </w:r>
      </w:smartTag>
      <w:r w:rsidRPr="00A15C71">
        <w:rPr>
          <w:spacing w:val="40"/>
        </w:rPr>
        <w:t xml:space="preserve">, </w:t>
      </w:r>
      <w:smartTag w:uri="urn:schemas-microsoft-com:office:smarttags" w:element="City">
        <w:r w:rsidRPr="00A15C71">
          <w:rPr>
            <w:spacing w:val="40"/>
          </w:rPr>
          <w:t>Milan</w:t>
        </w:r>
      </w:smartTag>
      <w:r w:rsidRPr="00A15C71">
        <w:rPr>
          <w:spacing w:val="40"/>
        </w:rPr>
        <w:t xml:space="preserve">, </w:t>
      </w:r>
      <w:smartTag w:uri="urn:schemas-microsoft-com:office:smarttags" w:element="State">
        <w:r w:rsidRPr="00A15C71">
          <w:rPr>
            <w:spacing w:val="40"/>
          </w:rPr>
          <w:t>NH</w:t>
        </w:r>
      </w:smartTag>
      <w:r w:rsidRPr="00A15C71">
        <w:rPr>
          <w:spacing w:val="40"/>
        </w:rPr>
        <w:t xml:space="preserve"> </w:t>
      </w:r>
      <w:smartTag w:uri="urn:schemas-microsoft-com:office:smarttags" w:element="PostalCode">
        <w:r w:rsidRPr="00A15C71">
          <w:rPr>
            <w:spacing w:val="40"/>
          </w:rPr>
          <w:t>03588</w:t>
        </w:r>
      </w:smartTag>
    </w:smartTag>
  </w:p>
  <w:p w:rsidR="00B342EA" w:rsidRDefault="00B342EA">
    <w:pPr>
      <w:pStyle w:val="Header"/>
      <w:jc w:val="center"/>
    </w:pPr>
    <w:r w:rsidRPr="00A15C71">
      <w:t xml:space="preserve"> Phone: 603-449-2385</w:t>
    </w:r>
  </w:p>
  <w:p w:rsidR="00B342EA" w:rsidRPr="00A15C71" w:rsidRDefault="00B342EA">
    <w:pPr>
      <w:pStyle w:val="Header"/>
      <w:jc w:val="center"/>
    </w:pPr>
    <w:r>
      <w:t>Cell: 603-381-4031</w:t>
    </w:r>
  </w:p>
  <w:p w:rsidR="00B342EA" w:rsidRPr="00A15C71" w:rsidRDefault="00B342EA">
    <w:pPr>
      <w:pStyle w:val="Header"/>
      <w:jc w:val="center"/>
    </w:pPr>
    <w:r w:rsidRPr="00A15C71">
      <w:t>Email: hgosselin</w:t>
    </w:r>
    <w:r>
      <w:t>@infra-spec</w:t>
    </w:r>
    <w:r w:rsidRPr="00A15C71">
      <w:t>.com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9C22694"/>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CF582320"/>
    <w:lvl w:ilvl="0">
      <w:numFmt w:val="decimal"/>
      <w:lvlText w:val="*"/>
      <w:lvlJc w:val="left"/>
      <w:rPr>
        <w:rFonts w:cs="Times New Roman"/>
      </w:rPr>
    </w:lvl>
  </w:abstractNum>
  <w:abstractNum w:abstractNumId="2">
    <w:nsid w:val="0D6F14CF"/>
    <w:multiLevelType w:val="hybridMultilevel"/>
    <w:tmpl w:val="F912D3D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4897961"/>
    <w:multiLevelType w:val="singleLevel"/>
    <w:tmpl w:val="806E5DCA"/>
    <w:lvl w:ilvl="0">
      <w:start w:val="1"/>
      <w:numFmt w:val="bullet"/>
      <w:lvlText w:val=""/>
      <w:lvlJc w:val="left"/>
      <w:pPr>
        <w:tabs>
          <w:tab w:val="num" w:pos="360"/>
        </w:tabs>
        <w:ind w:left="360" w:hanging="360"/>
      </w:pPr>
      <w:rPr>
        <w:rFonts w:ascii="Symbol" w:hAnsi="Symbol" w:hint="default"/>
        <w:sz w:val="20"/>
      </w:rPr>
    </w:lvl>
  </w:abstractNum>
  <w:abstractNum w:abstractNumId="4">
    <w:nsid w:val="1A531B52"/>
    <w:multiLevelType w:val="hybridMultilevel"/>
    <w:tmpl w:val="AF98F6B8"/>
    <w:lvl w:ilvl="0" w:tplc="04090001">
      <w:start w:val="1"/>
      <w:numFmt w:val="bullet"/>
      <w:lvlText w:val=""/>
      <w:lvlJc w:val="left"/>
      <w:pPr>
        <w:tabs>
          <w:tab w:val="num" w:pos="720"/>
        </w:tabs>
        <w:ind w:left="720" w:hanging="360"/>
      </w:pPr>
      <w:rPr>
        <w:rFonts w:ascii="Symbol" w:hAnsi="Symbol" w:hint="default"/>
      </w:rPr>
    </w:lvl>
    <w:lvl w:ilvl="1" w:tplc="A8B016C2">
      <w:start w:val="1"/>
      <w:numFmt w:val="bullet"/>
      <w:pStyle w:val="JobDescriptionBullet"/>
      <w:lvlText w:val=""/>
      <w:legacy w:legacy="1" w:legacySpace="360" w:legacyIndent="360"/>
      <w:lvlJc w:val="left"/>
      <w:pPr>
        <w:ind w:left="990" w:hanging="360"/>
      </w:pPr>
      <w:rPr>
        <w:rFonts w:ascii="Symbol" w:hAnsi="Symbol" w:hint="default"/>
        <w:sz w:val="2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E994F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0DC7CD7"/>
    <w:multiLevelType w:val="hybridMultilevel"/>
    <w:tmpl w:val="3794920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9F44C87"/>
    <w:multiLevelType w:val="singleLevel"/>
    <w:tmpl w:val="83306720"/>
    <w:lvl w:ilvl="0">
      <w:start w:val="1"/>
      <w:numFmt w:val="bullet"/>
      <w:lvlText w:val=""/>
      <w:lvlJc w:val="left"/>
      <w:pPr>
        <w:tabs>
          <w:tab w:val="num" w:pos="360"/>
        </w:tabs>
        <w:ind w:left="360" w:hanging="360"/>
      </w:pPr>
      <w:rPr>
        <w:rFonts w:ascii="Book Antiqua" w:hAnsi="Book Antiqua" w:hint="default"/>
      </w:rPr>
    </w:lvl>
  </w:abstractNum>
  <w:abstractNum w:abstractNumId="8">
    <w:nsid w:val="4EA8419A"/>
    <w:multiLevelType w:val="hybridMultilevel"/>
    <w:tmpl w:val="F3F6AC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6F23C21"/>
    <w:multiLevelType w:val="hybridMultilevel"/>
    <w:tmpl w:val="84205A3C"/>
    <w:lvl w:ilvl="0" w:tplc="2F16BE42">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59920F2F"/>
    <w:multiLevelType w:val="hybridMultilevel"/>
    <w:tmpl w:val="74E8703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5A6765EC"/>
    <w:multiLevelType w:val="singleLevel"/>
    <w:tmpl w:val="BFD28CF6"/>
    <w:lvl w:ilvl="0">
      <w:start w:val="1"/>
      <w:numFmt w:val="bullet"/>
      <w:lvlText w:val=""/>
      <w:lvlJc w:val="left"/>
      <w:pPr>
        <w:ind w:left="720" w:hanging="360"/>
      </w:pPr>
      <w:rPr>
        <w:rFonts w:ascii="Symbol" w:hAnsi="Symbol" w:hint="default"/>
        <w:sz w:val="20"/>
      </w:rPr>
    </w:lvl>
  </w:abstractNum>
  <w:abstractNum w:abstractNumId="12">
    <w:nsid w:val="5FE64BEA"/>
    <w:multiLevelType w:val="singleLevel"/>
    <w:tmpl w:val="5A38AF5C"/>
    <w:lvl w:ilvl="0">
      <w:start w:val="1"/>
      <w:numFmt w:val="bullet"/>
      <w:lvlText w:val=""/>
      <w:lvlJc w:val="left"/>
      <w:pPr>
        <w:tabs>
          <w:tab w:val="num" w:pos="360"/>
        </w:tabs>
        <w:ind w:left="360" w:hanging="360"/>
      </w:pPr>
      <w:rPr>
        <w:rFonts w:ascii="Symbol" w:hAnsi="Symbol" w:hint="default"/>
        <w:sz w:val="20"/>
      </w:rPr>
    </w:lvl>
  </w:abstractNum>
  <w:abstractNum w:abstractNumId="13">
    <w:nsid w:val="6EFC1C30"/>
    <w:multiLevelType w:val="singleLevel"/>
    <w:tmpl w:val="3C3E9A86"/>
    <w:lvl w:ilvl="0">
      <w:start w:val="1"/>
      <w:numFmt w:val="bullet"/>
      <w:pStyle w:val="ListBullet"/>
      <w:lvlText w:val=""/>
      <w:lvlJc w:val="left"/>
      <w:pPr>
        <w:tabs>
          <w:tab w:val="num" w:pos="360"/>
        </w:tabs>
        <w:ind w:left="360" w:hanging="360"/>
      </w:pPr>
      <w:rPr>
        <w:rFonts w:ascii="Wingdings" w:hAnsi="Wingdings" w:hint="default"/>
      </w:rPr>
    </w:lvl>
  </w:abstractNum>
  <w:abstractNum w:abstractNumId="14">
    <w:nsid w:val="7E0566A8"/>
    <w:multiLevelType w:val="multilevel"/>
    <w:tmpl w:val="F912D3D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360"/>
        <w:lvlJc w:val="left"/>
        <w:pPr>
          <w:ind w:left="1080" w:hanging="360"/>
        </w:pPr>
        <w:rPr>
          <w:rFonts w:ascii="Symbol" w:hAnsi="Symbol" w:hint="default"/>
          <w:sz w:val="24"/>
        </w:rPr>
      </w:lvl>
    </w:lvlOverride>
  </w:num>
  <w:num w:numId="3">
    <w:abstractNumId w:val="0"/>
  </w:num>
  <w:num w:numId="4">
    <w:abstractNumId w:val="13"/>
  </w:num>
  <w:num w:numId="5">
    <w:abstractNumId w:val="1"/>
    <w:lvlOverride w:ilvl="0">
      <w:lvl w:ilvl="0">
        <w:start w:val="1"/>
        <w:numFmt w:val="bullet"/>
        <w:lvlText w:val=""/>
        <w:legacy w:legacy="1" w:legacySpace="0" w:legacyIndent="241"/>
        <w:lvlJc w:val="left"/>
        <w:pPr>
          <w:ind w:left="241" w:hanging="241"/>
        </w:pPr>
        <w:rPr>
          <w:rFonts w:ascii="Symbol" w:hAnsi="Symbol" w:hint="default"/>
        </w:rPr>
      </w:lvl>
    </w:lvlOverride>
  </w:num>
  <w:num w:numId="6">
    <w:abstractNumId w:val="1"/>
    <w:lvlOverride w:ilvl="0">
      <w:lvl w:ilvl="0">
        <w:start w:val="1"/>
        <w:numFmt w:val="bullet"/>
        <w:lvlText w:val=""/>
        <w:legacy w:legacy="1" w:legacySpace="0" w:legacyIndent="240"/>
        <w:lvlJc w:val="left"/>
        <w:pPr>
          <w:ind w:left="240" w:hanging="240"/>
        </w:pPr>
        <w:rPr>
          <w:rFonts w:ascii="Symbol" w:hAnsi="Symbol" w:hint="default"/>
        </w:rPr>
      </w:lvl>
    </w:lvlOverride>
  </w:num>
  <w:num w:numId="7">
    <w:abstractNumId w:val="7"/>
  </w:num>
  <w:num w:numId="8">
    <w:abstractNumId w:val="5"/>
  </w:num>
  <w:num w:numId="9">
    <w:abstractNumId w:val="11"/>
  </w:num>
  <w:num w:numId="10">
    <w:abstractNumId w:val="12"/>
  </w:num>
  <w:num w:numId="11">
    <w:abstractNumId w:val="3"/>
  </w:num>
  <w:num w:numId="12">
    <w:abstractNumId w:val="10"/>
  </w:num>
  <w:num w:numId="13">
    <w:abstractNumId w:val="9"/>
  </w:num>
  <w:num w:numId="14">
    <w:abstractNumId w:val="6"/>
  </w:num>
  <w:num w:numId="15">
    <w:abstractNumId w:val="2"/>
  </w:num>
  <w:num w:numId="16">
    <w:abstractNumId w:val="14"/>
  </w:num>
  <w:num w:numId="17">
    <w:abstractNumId w:val="4"/>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stylePaneFormatFilter w:val="3F01"/>
  <w:defaultTabStop w:val="720"/>
  <w:hyphenationZone w:val="0"/>
  <w:doNotHyphenateCaps/>
  <w:drawingGridHorizontalSpacing w:val="187"/>
  <w:drawingGridVerticalSpacing w:val="187"/>
  <w:displayHorizontalDrawingGridEvery w:val="0"/>
  <w:displayVerticalDrawingGridEvery w:val="0"/>
  <w:doNotUseMarginsForDrawingGridOrigin/>
  <w:drawingGridHorizontalOrigin w:val="1699"/>
  <w:drawingGridVerticalOrigin w:val="1987"/>
  <w:doNotShadeFormData/>
  <w:noPunctuationKerning/>
  <w:characterSpacingControl w:val="doNotCompress"/>
  <w:footnotePr>
    <w:footnote w:id="-1"/>
    <w:footnote w:id="0"/>
  </w:footnotePr>
  <w:endnotePr>
    <w:endnote w:id="-1"/>
    <w:endnote w:id="0"/>
  </w:endnotePr>
  <w:compat>
    <w:useSingleBorderforContiguousCells/>
    <w:noLeading/>
    <w:spacingInWholePoints/>
    <w:showBreaksInFrames/>
    <w:suppressTopSpacing/>
    <w:suppressSpacingAtTopOfPage/>
    <w:mwSmallCaps/>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6128"/>
    <w:rsid w:val="00012DB3"/>
    <w:rsid w:val="00012E6E"/>
    <w:rsid w:val="00014136"/>
    <w:rsid w:val="000165C9"/>
    <w:rsid w:val="00021C91"/>
    <w:rsid w:val="000224C9"/>
    <w:rsid w:val="00027748"/>
    <w:rsid w:val="0004368F"/>
    <w:rsid w:val="0008265B"/>
    <w:rsid w:val="00092103"/>
    <w:rsid w:val="000A0B83"/>
    <w:rsid w:val="000A120C"/>
    <w:rsid w:val="000A2F2B"/>
    <w:rsid w:val="000B3B99"/>
    <w:rsid w:val="000B6715"/>
    <w:rsid w:val="000C07E5"/>
    <w:rsid w:val="000F3E41"/>
    <w:rsid w:val="000F6128"/>
    <w:rsid w:val="00110E47"/>
    <w:rsid w:val="00113F18"/>
    <w:rsid w:val="00124A8E"/>
    <w:rsid w:val="0013077A"/>
    <w:rsid w:val="00135C06"/>
    <w:rsid w:val="0014265F"/>
    <w:rsid w:val="00150587"/>
    <w:rsid w:val="00165F0B"/>
    <w:rsid w:val="00193760"/>
    <w:rsid w:val="001B0152"/>
    <w:rsid w:val="001B1416"/>
    <w:rsid w:val="001B1B93"/>
    <w:rsid w:val="001B499D"/>
    <w:rsid w:val="001C02D7"/>
    <w:rsid w:val="001D7E9E"/>
    <w:rsid w:val="001E09FB"/>
    <w:rsid w:val="001E22B3"/>
    <w:rsid w:val="001E2F3E"/>
    <w:rsid w:val="001E5686"/>
    <w:rsid w:val="002234EA"/>
    <w:rsid w:val="0022755F"/>
    <w:rsid w:val="00235656"/>
    <w:rsid w:val="002465BE"/>
    <w:rsid w:val="00260550"/>
    <w:rsid w:val="00271F04"/>
    <w:rsid w:val="00280A68"/>
    <w:rsid w:val="00280C0F"/>
    <w:rsid w:val="002B0445"/>
    <w:rsid w:val="002B0CCD"/>
    <w:rsid w:val="002B474C"/>
    <w:rsid w:val="002C521F"/>
    <w:rsid w:val="002D0A7D"/>
    <w:rsid w:val="002E2B6B"/>
    <w:rsid w:val="002E2CC3"/>
    <w:rsid w:val="002F1A79"/>
    <w:rsid w:val="002F3639"/>
    <w:rsid w:val="002F3AD7"/>
    <w:rsid w:val="00302366"/>
    <w:rsid w:val="00331B78"/>
    <w:rsid w:val="00367EC2"/>
    <w:rsid w:val="003711F8"/>
    <w:rsid w:val="00376CEA"/>
    <w:rsid w:val="0039322E"/>
    <w:rsid w:val="003A1D1A"/>
    <w:rsid w:val="003C19BD"/>
    <w:rsid w:val="003C4BD5"/>
    <w:rsid w:val="003C7F47"/>
    <w:rsid w:val="003D219C"/>
    <w:rsid w:val="003D4559"/>
    <w:rsid w:val="003E2CDA"/>
    <w:rsid w:val="003E6958"/>
    <w:rsid w:val="00400332"/>
    <w:rsid w:val="00404A62"/>
    <w:rsid w:val="00420BB8"/>
    <w:rsid w:val="00441D7F"/>
    <w:rsid w:val="0045637C"/>
    <w:rsid w:val="00457763"/>
    <w:rsid w:val="004763CC"/>
    <w:rsid w:val="00482A4A"/>
    <w:rsid w:val="00484BD4"/>
    <w:rsid w:val="00486278"/>
    <w:rsid w:val="00494B0D"/>
    <w:rsid w:val="004963A2"/>
    <w:rsid w:val="00497F93"/>
    <w:rsid w:val="004C4D97"/>
    <w:rsid w:val="004D1EB1"/>
    <w:rsid w:val="004D201B"/>
    <w:rsid w:val="004D6879"/>
    <w:rsid w:val="004E007F"/>
    <w:rsid w:val="004F681C"/>
    <w:rsid w:val="004F6B72"/>
    <w:rsid w:val="00505CD5"/>
    <w:rsid w:val="00533137"/>
    <w:rsid w:val="0053355D"/>
    <w:rsid w:val="00543F49"/>
    <w:rsid w:val="00546107"/>
    <w:rsid w:val="005A1649"/>
    <w:rsid w:val="005B72A8"/>
    <w:rsid w:val="005C14C1"/>
    <w:rsid w:val="005C5FA9"/>
    <w:rsid w:val="005C66E9"/>
    <w:rsid w:val="005D3212"/>
    <w:rsid w:val="005D631B"/>
    <w:rsid w:val="005E19E5"/>
    <w:rsid w:val="005F1C3E"/>
    <w:rsid w:val="005F5C69"/>
    <w:rsid w:val="00604E10"/>
    <w:rsid w:val="00611983"/>
    <w:rsid w:val="0061589D"/>
    <w:rsid w:val="00616DA9"/>
    <w:rsid w:val="00616E96"/>
    <w:rsid w:val="00640081"/>
    <w:rsid w:val="00641137"/>
    <w:rsid w:val="00654628"/>
    <w:rsid w:val="00654724"/>
    <w:rsid w:val="00664FE6"/>
    <w:rsid w:val="006826F1"/>
    <w:rsid w:val="006A7811"/>
    <w:rsid w:val="006B4DF1"/>
    <w:rsid w:val="006C119F"/>
    <w:rsid w:val="006C473C"/>
    <w:rsid w:val="006C529B"/>
    <w:rsid w:val="006D5C36"/>
    <w:rsid w:val="006E355C"/>
    <w:rsid w:val="00705A9A"/>
    <w:rsid w:val="007123E7"/>
    <w:rsid w:val="007170F7"/>
    <w:rsid w:val="00745509"/>
    <w:rsid w:val="0075015C"/>
    <w:rsid w:val="007523A9"/>
    <w:rsid w:val="0075403D"/>
    <w:rsid w:val="00776D7C"/>
    <w:rsid w:val="0077729B"/>
    <w:rsid w:val="007B24B1"/>
    <w:rsid w:val="007B6610"/>
    <w:rsid w:val="007C4295"/>
    <w:rsid w:val="007D24A8"/>
    <w:rsid w:val="007E05FF"/>
    <w:rsid w:val="008179F1"/>
    <w:rsid w:val="0082310E"/>
    <w:rsid w:val="00832916"/>
    <w:rsid w:val="0084180F"/>
    <w:rsid w:val="0084679F"/>
    <w:rsid w:val="00854286"/>
    <w:rsid w:val="00894124"/>
    <w:rsid w:val="008A1EAF"/>
    <w:rsid w:val="008B4067"/>
    <w:rsid w:val="008C7257"/>
    <w:rsid w:val="008D29BF"/>
    <w:rsid w:val="008E2B07"/>
    <w:rsid w:val="00914351"/>
    <w:rsid w:val="0092695C"/>
    <w:rsid w:val="00936074"/>
    <w:rsid w:val="00952916"/>
    <w:rsid w:val="009566C0"/>
    <w:rsid w:val="00981DD1"/>
    <w:rsid w:val="0098430F"/>
    <w:rsid w:val="00996B0C"/>
    <w:rsid w:val="009B085A"/>
    <w:rsid w:val="009B47F4"/>
    <w:rsid w:val="009C220B"/>
    <w:rsid w:val="009D2543"/>
    <w:rsid w:val="009E08E8"/>
    <w:rsid w:val="00A15C71"/>
    <w:rsid w:val="00A34F91"/>
    <w:rsid w:val="00A36FF9"/>
    <w:rsid w:val="00A71337"/>
    <w:rsid w:val="00A9221B"/>
    <w:rsid w:val="00AA14E3"/>
    <w:rsid w:val="00AB6853"/>
    <w:rsid w:val="00AD49F9"/>
    <w:rsid w:val="00AD5FFA"/>
    <w:rsid w:val="00AE416A"/>
    <w:rsid w:val="00B12FAE"/>
    <w:rsid w:val="00B21F89"/>
    <w:rsid w:val="00B26BC5"/>
    <w:rsid w:val="00B342EA"/>
    <w:rsid w:val="00B47475"/>
    <w:rsid w:val="00B71827"/>
    <w:rsid w:val="00B92D93"/>
    <w:rsid w:val="00BB213B"/>
    <w:rsid w:val="00BC3389"/>
    <w:rsid w:val="00BE54C1"/>
    <w:rsid w:val="00BF42CF"/>
    <w:rsid w:val="00C04BEC"/>
    <w:rsid w:val="00C177CD"/>
    <w:rsid w:val="00C17BED"/>
    <w:rsid w:val="00C50C2E"/>
    <w:rsid w:val="00C712D7"/>
    <w:rsid w:val="00C73628"/>
    <w:rsid w:val="00C73F59"/>
    <w:rsid w:val="00C95754"/>
    <w:rsid w:val="00CA1B66"/>
    <w:rsid w:val="00CA2C43"/>
    <w:rsid w:val="00CD5C72"/>
    <w:rsid w:val="00CE0004"/>
    <w:rsid w:val="00CE59F7"/>
    <w:rsid w:val="00CF1745"/>
    <w:rsid w:val="00D01D80"/>
    <w:rsid w:val="00D27538"/>
    <w:rsid w:val="00D33D20"/>
    <w:rsid w:val="00D46501"/>
    <w:rsid w:val="00DC0881"/>
    <w:rsid w:val="00DE2E85"/>
    <w:rsid w:val="00E00183"/>
    <w:rsid w:val="00E04E8B"/>
    <w:rsid w:val="00E17C63"/>
    <w:rsid w:val="00E34CE6"/>
    <w:rsid w:val="00E35241"/>
    <w:rsid w:val="00E4503B"/>
    <w:rsid w:val="00E51443"/>
    <w:rsid w:val="00E561AF"/>
    <w:rsid w:val="00E56E62"/>
    <w:rsid w:val="00E671EE"/>
    <w:rsid w:val="00E729C4"/>
    <w:rsid w:val="00E97594"/>
    <w:rsid w:val="00EA4F63"/>
    <w:rsid w:val="00EB4620"/>
    <w:rsid w:val="00EB77A2"/>
    <w:rsid w:val="00EF25B0"/>
    <w:rsid w:val="00EF28FC"/>
    <w:rsid w:val="00F0080A"/>
    <w:rsid w:val="00F1030D"/>
    <w:rsid w:val="00F13AAE"/>
    <w:rsid w:val="00F25CB4"/>
    <w:rsid w:val="00F25E1F"/>
    <w:rsid w:val="00F3656C"/>
    <w:rsid w:val="00F539F8"/>
    <w:rsid w:val="00F64CBB"/>
    <w:rsid w:val="00F67896"/>
    <w:rsid w:val="00F73AF5"/>
    <w:rsid w:val="00F87812"/>
    <w:rsid w:val="00F90069"/>
    <w:rsid w:val="00FA0276"/>
    <w:rsid w:val="00FC6625"/>
    <w:rsid w:val="00FD4CCF"/>
    <w:rsid w:val="00FE364A"/>
    <w:rsid w:val="00FF2ACF"/>
    <w:rsid w:val="00FF53C0"/>
    <w:rsid w:val="00FF638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jc w:val="both"/>
    </w:pPr>
    <w:rPr>
      <w:rFonts w:ascii="Book Antiqua" w:hAnsi="Book Antiqua"/>
      <w:sz w:val="20"/>
      <w:szCs w:val="20"/>
    </w:rPr>
  </w:style>
  <w:style w:type="paragraph" w:styleId="Heading1">
    <w:name w:val="heading 1"/>
    <w:basedOn w:val="Normal"/>
    <w:next w:val="Normal"/>
    <w:link w:val="Heading1Char"/>
    <w:uiPriority w:val="99"/>
    <w:qFormat/>
    <w:pPr>
      <w:keepNext/>
      <w:spacing w:before="0"/>
      <w:ind w:left="14"/>
      <w:jc w:val="center"/>
      <w:outlineLvl w:val="0"/>
    </w:pPr>
    <w:rPr>
      <w:rFonts w:ascii="Arial" w:hAnsi="Arial"/>
      <w:b/>
      <w:color w:val="FFFFFF"/>
      <w:spacing w:val="52"/>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942"/>
    <w:rPr>
      <w:rFonts w:asciiTheme="majorHAnsi" w:eastAsiaTheme="majorEastAsia" w:hAnsiTheme="majorHAnsi" w:cstheme="majorBidi"/>
      <w:b/>
      <w:bCs/>
      <w:kern w:val="32"/>
      <w:sz w:val="32"/>
      <w:szCs w:val="32"/>
    </w:rPr>
  </w:style>
  <w:style w:type="paragraph" w:styleId="Header">
    <w:name w:val="header"/>
    <w:basedOn w:val="Normal"/>
    <w:link w:val="HeaderChar"/>
    <w:uiPriority w:val="99"/>
    <w:pPr>
      <w:tabs>
        <w:tab w:val="center" w:pos="4320"/>
        <w:tab w:val="right" w:pos="8640"/>
      </w:tabs>
      <w:spacing w:before="0"/>
      <w:jc w:val="left"/>
    </w:pPr>
  </w:style>
  <w:style w:type="character" w:customStyle="1" w:styleId="HeaderChar">
    <w:name w:val="Header Char"/>
    <w:basedOn w:val="DefaultParagraphFont"/>
    <w:link w:val="Header"/>
    <w:uiPriority w:val="99"/>
    <w:semiHidden/>
    <w:rsid w:val="00005942"/>
    <w:rPr>
      <w:rFonts w:ascii="Book Antiqua" w:hAnsi="Book Antiqua"/>
      <w:sz w:val="20"/>
      <w:szCs w:val="20"/>
    </w:rPr>
  </w:style>
  <w:style w:type="paragraph" w:customStyle="1" w:styleId="Heading10">
    <w:name w:val="Heading1"/>
    <w:basedOn w:val="Normal"/>
    <w:next w:val="Normal"/>
    <w:uiPriority w:val="99"/>
    <w:pPr>
      <w:shd w:val="solid" w:color="auto" w:fill="auto"/>
      <w:spacing w:before="160"/>
      <w:jc w:val="center"/>
    </w:pPr>
    <w:rPr>
      <w:b/>
      <w:color w:val="FFFFFF"/>
      <w:sz w:val="24"/>
    </w:rPr>
  </w:style>
  <w:style w:type="paragraph" w:customStyle="1" w:styleId="Address">
    <w:name w:val="Address"/>
    <w:basedOn w:val="Normal"/>
    <w:uiPriority w:val="99"/>
    <w:pPr>
      <w:spacing w:before="0"/>
    </w:pPr>
    <w:rPr>
      <w:i/>
    </w:rPr>
  </w:style>
  <w:style w:type="paragraph" w:styleId="NormalIndent">
    <w:name w:val="Normal Indent"/>
    <w:basedOn w:val="Normal"/>
    <w:uiPriority w:val="99"/>
    <w:pPr>
      <w:ind w:left="360"/>
    </w:pPr>
  </w:style>
  <w:style w:type="paragraph" w:customStyle="1" w:styleId="ColumnHeading">
    <w:name w:val="Column Heading"/>
    <w:basedOn w:val="Normal"/>
    <w:uiPriority w:val="99"/>
    <w:pPr>
      <w:spacing w:before="0"/>
      <w:jc w:val="center"/>
    </w:pPr>
    <w:rPr>
      <w:i/>
    </w:rPr>
  </w:style>
  <w:style w:type="paragraph" w:customStyle="1" w:styleId="Cell">
    <w:name w:val="Cell"/>
    <w:basedOn w:val="Normal"/>
    <w:uiPriority w:val="99"/>
    <w:pPr>
      <w:spacing w:before="0"/>
      <w:ind w:left="360" w:hanging="360"/>
    </w:pPr>
  </w:style>
  <w:style w:type="paragraph" w:customStyle="1" w:styleId="JobDescription">
    <w:name w:val="Job Description"/>
    <w:basedOn w:val="Normal"/>
    <w:uiPriority w:val="99"/>
    <w:pPr>
      <w:spacing w:before="80"/>
    </w:pPr>
  </w:style>
  <w:style w:type="paragraph" w:customStyle="1" w:styleId="DateRange">
    <w:name w:val="Date Range"/>
    <w:basedOn w:val="Normal"/>
    <w:uiPriority w:val="99"/>
    <w:rPr>
      <w:i/>
    </w:rPr>
  </w:style>
  <w:style w:type="paragraph" w:customStyle="1" w:styleId="JobPosition">
    <w:name w:val="Job Position"/>
    <w:basedOn w:val="Normal"/>
    <w:next w:val="JobDescription"/>
    <w:uiPriority w:val="99"/>
    <w:pPr>
      <w:spacing w:before="0"/>
      <w:ind w:left="720"/>
    </w:pPr>
    <w:rPr>
      <w:i/>
    </w:rPr>
  </w:style>
  <w:style w:type="paragraph" w:customStyle="1" w:styleId="ProjectName">
    <w:name w:val="Project Name"/>
    <w:basedOn w:val="NormalIndent"/>
    <w:next w:val="JobPosition"/>
    <w:uiPriority w:val="99"/>
    <w:pPr>
      <w:spacing w:before="160"/>
      <w:ind w:left="0"/>
    </w:pPr>
    <w:rPr>
      <w:b/>
      <w:u w:val="single"/>
    </w:rPr>
  </w:style>
  <w:style w:type="paragraph" w:customStyle="1" w:styleId="CompanyName">
    <w:name w:val="Company Name"/>
    <w:basedOn w:val="Normal"/>
    <w:link w:val="CompanyNameChar"/>
    <w:uiPriority w:val="99"/>
    <w:rPr>
      <w:b/>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005942"/>
    <w:rPr>
      <w:rFonts w:ascii="Book Antiqua" w:hAnsi="Book Antiqua"/>
      <w:sz w:val="20"/>
      <w:szCs w:val="20"/>
    </w:rPr>
  </w:style>
  <w:style w:type="paragraph" w:customStyle="1" w:styleId="JobDescriptionBullet">
    <w:name w:val="Job Description Bullet"/>
    <w:basedOn w:val="JobDescription"/>
    <w:uiPriority w:val="99"/>
    <w:pPr>
      <w:numPr>
        <w:ilvl w:val="1"/>
        <w:numId w:val="17"/>
      </w:numPr>
      <w:spacing w:before="40"/>
    </w:pPr>
  </w:style>
  <w:style w:type="paragraph" w:styleId="ListBullet">
    <w:name w:val="List Bullet"/>
    <w:basedOn w:val="Normal"/>
    <w:autoRedefine/>
    <w:uiPriority w:val="99"/>
    <w:pPr>
      <w:numPr>
        <w:numId w:val="4"/>
      </w:numPr>
    </w:pPr>
  </w:style>
  <w:style w:type="paragraph" w:customStyle="1" w:styleId="bullet">
    <w:name w:val="bullet"/>
    <w:uiPriority w:val="99"/>
    <w:pPr>
      <w:widowControl w:val="0"/>
      <w:tabs>
        <w:tab w:val="left" w:pos="240"/>
      </w:tabs>
      <w:spacing w:before="40" w:line="240" w:lineRule="atLeast"/>
      <w:ind w:left="240" w:hanging="241"/>
    </w:pPr>
    <w:rPr>
      <w:rFonts w:ascii="Book Antiqua" w:hAnsi="Book Antiqua"/>
      <w:color w:val="000000"/>
      <w:sz w:val="20"/>
      <w:szCs w:val="20"/>
    </w:rPr>
  </w:style>
  <w:style w:type="paragraph" w:customStyle="1" w:styleId="subheading">
    <w:name w:val="subheading"/>
    <w:uiPriority w:val="99"/>
    <w:pPr>
      <w:widowControl w:val="0"/>
      <w:spacing w:before="120" w:after="40" w:line="240" w:lineRule="atLeast"/>
    </w:pPr>
    <w:rPr>
      <w:rFonts w:ascii="Book Antiqua" w:hAnsi="Book Antiqua"/>
      <w:b/>
      <w:i/>
      <w:color w:val="000000"/>
      <w:szCs w:val="20"/>
    </w:rPr>
  </w:style>
  <w:style w:type="paragraph" w:styleId="HTMLPreformatted">
    <w:name w:val="HTML Preformatted"/>
    <w:basedOn w:val="Normal"/>
    <w:link w:val="HTMLPreformattedChar"/>
    <w:uiPriority w:val="99"/>
    <w:rsid w:val="00BC3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005942"/>
    <w:rPr>
      <w:rFonts w:ascii="Courier New" w:hAnsi="Courier New" w:cs="Courier New"/>
      <w:sz w:val="20"/>
      <w:szCs w:val="20"/>
    </w:rPr>
  </w:style>
  <w:style w:type="character" w:customStyle="1" w:styleId="CompanyNameChar">
    <w:name w:val="Company Name Char"/>
    <w:basedOn w:val="DefaultParagraphFont"/>
    <w:link w:val="CompanyName"/>
    <w:uiPriority w:val="99"/>
    <w:locked/>
    <w:rsid w:val="00E04E8B"/>
    <w:rPr>
      <w:rFonts w:ascii="Book Antiqua" w:hAnsi="Book Antiqua" w:cs="Times New Roman"/>
      <w:b/>
      <w:sz w:val="24"/>
      <w:lang w:val="en-US" w:eastAsia="en-US" w:bidi="ar-SA"/>
    </w:rPr>
  </w:style>
  <w:style w:type="character" w:styleId="PageNumber">
    <w:name w:val="page number"/>
    <w:basedOn w:val="DefaultParagraphFont"/>
    <w:uiPriority w:val="99"/>
    <w:rsid w:val="00D33D20"/>
    <w:rPr>
      <w:rFonts w:cs="Times New Roman"/>
    </w:rPr>
  </w:style>
  <w:style w:type="paragraph" w:styleId="NormalWeb">
    <w:name w:val="Normal (Web)"/>
    <w:basedOn w:val="Normal"/>
    <w:uiPriority w:val="99"/>
    <w:rsid w:val="00CE59F7"/>
    <w:rPr>
      <w:rFonts w:ascii="Times New Roman" w:hAnsi="Times New Roman"/>
      <w:sz w:val="24"/>
      <w:szCs w:val="24"/>
    </w:rPr>
  </w:style>
  <w:style w:type="paragraph" w:styleId="PlainText">
    <w:name w:val="Plain Text"/>
    <w:basedOn w:val="Normal"/>
    <w:link w:val="PlainTextChar"/>
    <w:uiPriority w:val="99"/>
    <w:rsid w:val="002465BE"/>
    <w:pPr>
      <w:spacing w:before="0"/>
      <w:jc w:val="left"/>
    </w:pPr>
    <w:rPr>
      <w:rFonts w:ascii="Courier New" w:hAnsi="Courier New" w:cs="Courier New"/>
    </w:rPr>
  </w:style>
  <w:style w:type="character" w:customStyle="1" w:styleId="PlainTextChar">
    <w:name w:val="Plain Text Char"/>
    <w:basedOn w:val="DefaultParagraphFont"/>
    <w:link w:val="PlainText"/>
    <w:uiPriority w:val="99"/>
    <w:semiHidden/>
    <w:rsid w:val="00005942"/>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941688033">
      <w:marLeft w:val="0"/>
      <w:marRight w:val="0"/>
      <w:marTop w:val="30"/>
      <w:marBottom w:val="0"/>
      <w:divBdr>
        <w:top w:val="none" w:sz="0" w:space="0" w:color="auto"/>
        <w:left w:val="none" w:sz="0" w:space="0" w:color="auto"/>
        <w:bottom w:val="none" w:sz="0" w:space="0" w:color="auto"/>
        <w:right w:val="none" w:sz="0" w:space="0" w:color="auto"/>
      </w:divBdr>
      <w:divsChild>
        <w:div w:id="941688035">
          <w:marLeft w:val="0"/>
          <w:marRight w:val="0"/>
          <w:marTop w:val="0"/>
          <w:marBottom w:val="0"/>
          <w:divBdr>
            <w:top w:val="none" w:sz="0" w:space="0" w:color="auto"/>
            <w:left w:val="none" w:sz="0" w:space="0" w:color="auto"/>
            <w:bottom w:val="none" w:sz="0" w:space="0" w:color="auto"/>
            <w:right w:val="none" w:sz="0" w:space="0" w:color="auto"/>
          </w:divBdr>
        </w:div>
      </w:divsChild>
    </w:div>
    <w:div w:id="941688034">
      <w:marLeft w:val="0"/>
      <w:marRight w:val="0"/>
      <w:marTop w:val="0"/>
      <w:marBottom w:val="0"/>
      <w:divBdr>
        <w:top w:val="none" w:sz="0" w:space="0" w:color="auto"/>
        <w:left w:val="none" w:sz="0" w:space="0" w:color="auto"/>
        <w:bottom w:val="none" w:sz="0" w:space="0" w:color="auto"/>
        <w:right w:val="none" w:sz="0" w:space="0" w:color="auto"/>
      </w:divBdr>
    </w:div>
    <w:div w:id="9416880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7</Pages>
  <Words>3181</Words>
  <Characters>18133</Characters>
  <Application>Microsoft Office Outlook</Application>
  <DocSecurity>0</DocSecurity>
  <Lines>0</Lines>
  <Paragraphs>0</Paragraphs>
  <ScaleCrop>false</ScaleCrop>
  <Company>AT&amp;T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PROFILE</dc:title>
  <dc:subject/>
  <dc:creator>Henry W. Gosselin</dc:creator>
  <cp:keywords/>
  <dc:description/>
  <cp:lastModifiedBy>Henry W. Gosselin</cp:lastModifiedBy>
  <cp:revision>2</cp:revision>
  <cp:lastPrinted>2006-01-23T20:13:00Z</cp:lastPrinted>
  <dcterms:created xsi:type="dcterms:W3CDTF">2012-04-27T19:47:00Z</dcterms:created>
  <dcterms:modified xsi:type="dcterms:W3CDTF">2012-04-27T19:47:00Z</dcterms:modified>
</cp:coreProperties>
</file>